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D234" w14:textId="77777777" w:rsidR="004210E7" w:rsidRPr="002228BE" w:rsidRDefault="00924B9A" w:rsidP="004210E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lv-LV"/>
        </w:rPr>
      </w:pPr>
      <w:r w:rsidRPr="002228BE">
        <w:rPr>
          <w:noProof/>
          <w:lang w:val="lv-LV" w:eastAsia="lv-LV"/>
        </w:rPr>
        <w:drawing>
          <wp:inline distT="0" distB="0" distL="0" distR="0" wp14:anchorId="24AA3311" wp14:editId="3075D3FD">
            <wp:extent cx="514350" cy="609600"/>
            <wp:effectExtent l="0" t="0" r="0" b="0"/>
            <wp:docPr id="1" name="Attēls 1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6FE8A" w14:textId="77777777" w:rsidR="004210E7" w:rsidRPr="002228BE" w:rsidRDefault="00924B9A" w:rsidP="004210E7">
      <w:pPr>
        <w:tabs>
          <w:tab w:val="center" w:pos="4153"/>
          <w:tab w:val="right" w:pos="8306"/>
        </w:tabs>
        <w:jc w:val="center"/>
        <w:rPr>
          <w:rFonts w:ascii="Times New Roman" w:eastAsiaTheme="minorHAnsi" w:hAnsi="Times New Roman"/>
          <w:b/>
          <w:lang w:val="lv-LV"/>
        </w:rPr>
      </w:pPr>
      <w:r w:rsidRPr="002228BE">
        <w:rPr>
          <w:rFonts w:ascii="Times New Roman" w:eastAsiaTheme="minorHAnsi" w:hAnsi="Times New Roman"/>
          <w:b/>
          <w:lang w:val="lv-LV"/>
        </w:rPr>
        <w:t>AIZKRAUKLES NOVADA PAŠVALDĪBAS DOME</w:t>
      </w:r>
    </w:p>
    <w:p w14:paraId="681FD251" w14:textId="77777777" w:rsidR="004210E7" w:rsidRPr="002228BE" w:rsidRDefault="00924B9A" w:rsidP="004210E7">
      <w:pPr>
        <w:tabs>
          <w:tab w:val="center" w:pos="4153"/>
          <w:tab w:val="right" w:pos="8306"/>
        </w:tabs>
        <w:jc w:val="center"/>
        <w:rPr>
          <w:rFonts w:ascii="Times New Roman" w:eastAsiaTheme="minorHAnsi" w:hAnsi="Times New Roman"/>
          <w:sz w:val="22"/>
          <w:szCs w:val="22"/>
          <w:u w:val="single"/>
          <w:lang w:val="lv-LV"/>
        </w:rPr>
      </w:pPr>
      <w:r w:rsidRPr="002228B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26F52" wp14:editId="7C8571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0.05pt" to="479.25pt,2.95pt" strokecolor="black" strokeweight="0.5pt">
                <v:stroke joinstyle="miter"/>
              </v:line>
            </w:pict>
          </mc:Fallback>
        </mc:AlternateContent>
      </w:r>
      <w:r w:rsidR="00C21C13" w:rsidRPr="002228BE">
        <w:rPr>
          <w:rFonts w:ascii="Times New Roman" w:eastAsiaTheme="minorHAnsi" w:hAnsi="Times New Roman"/>
          <w:sz w:val="22"/>
          <w:szCs w:val="22"/>
          <w:u w:val="single"/>
          <w:lang w:val="lv-LV"/>
        </w:rPr>
        <w:t xml:space="preserve"> </w:t>
      </w:r>
    </w:p>
    <w:p w14:paraId="27D453A1" w14:textId="77777777" w:rsidR="004210E7" w:rsidRPr="002228BE" w:rsidRDefault="00924B9A" w:rsidP="004210E7">
      <w:pPr>
        <w:jc w:val="center"/>
        <w:rPr>
          <w:rFonts w:ascii="Times New Roman" w:eastAsia="Calibri" w:hAnsi="Times New Roman"/>
          <w:sz w:val="17"/>
          <w:szCs w:val="17"/>
          <w:lang w:val="lv-LV"/>
        </w:rPr>
      </w:pPr>
      <w:r w:rsidRPr="002228BE">
        <w:rPr>
          <w:rFonts w:ascii="Times New Roman" w:eastAsia="Calibri" w:hAnsi="Times New Roman"/>
          <w:sz w:val="17"/>
          <w:szCs w:val="17"/>
          <w:lang w:val="lv-LV"/>
        </w:rPr>
        <w:t xml:space="preserve">Lāčplēša iela 1A, Aizkraukle, Aizkraukles nov., LV-5101, tālr. 65133930, e-pasts dome@aizkraukle.lv, www.aizkraukle.lv </w:t>
      </w:r>
    </w:p>
    <w:p w14:paraId="1799180A" w14:textId="77777777" w:rsidR="004210E7" w:rsidRPr="002228BE" w:rsidRDefault="00924B9A" w:rsidP="004210E7">
      <w:pPr>
        <w:tabs>
          <w:tab w:val="left" w:pos="0"/>
        </w:tabs>
        <w:jc w:val="center"/>
        <w:rPr>
          <w:rFonts w:ascii="Times New Roman" w:hAnsi="Times New Roman"/>
          <w:b/>
          <w:sz w:val="28"/>
          <w:lang w:val="lv-LV"/>
        </w:rPr>
      </w:pPr>
      <w:r w:rsidRPr="002228BE">
        <w:rPr>
          <w:rFonts w:ascii="Times New Roman" w:eastAsia="Calibri" w:hAnsi="Times New Roman"/>
          <w:lang w:val="lv-LV"/>
        </w:rPr>
        <w:tab/>
      </w:r>
      <w:r w:rsidRPr="002228BE">
        <w:rPr>
          <w:rFonts w:ascii="Times New Roman" w:hAnsi="Times New Roman"/>
          <w:b/>
          <w:lang w:val="lv-LV"/>
        </w:rPr>
        <w:t>SĒDES</w:t>
      </w:r>
      <w:r w:rsidRPr="002228BE">
        <w:rPr>
          <w:rFonts w:ascii="Times New Roman" w:hAnsi="Times New Roman"/>
          <w:b/>
          <w:sz w:val="28"/>
          <w:lang w:val="lv-LV"/>
        </w:rPr>
        <w:t xml:space="preserve"> </w:t>
      </w:r>
      <w:r w:rsidRPr="002228BE">
        <w:rPr>
          <w:rFonts w:ascii="Times New Roman" w:hAnsi="Times New Roman"/>
          <w:b/>
          <w:lang w:val="lv-LV"/>
        </w:rPr>
        <w:t>PROTOKOLS</w:t>
      </w:r>
    </w:p>
    <w:p w14:paraId="673BF539" w14:textId="77777777" w:rsidR="004210E7" w:rsidRPr="002228BE" w:rsidRDefault="00924B9A" w:rsidP="004210E7">
      <w:pPr>
        <w:tabs>
          <w:tab w:val="left" w:pos="0"/>
        </w:tabs>
        <w:spacing w:after="120"/>
        <w:jc w:val="center"/>
        <w:rPr>
          <w:rFonts w:ascii="Times New Roman" w:hAnsi="Times New Roman"/>
          <w:lang w:val="lv-LV"/>
        </w:rPr>
      </w:pPr>
      <w:r w:rsidRPr="002228BE">
        <w:rPr>
          <w:rFonts w:ascii="Times New Roman" w:eastAsia="Calibri" w:hAnsi="Times New Roman"/>
          <w:lang w:val="lv-LV"/>
        </w:rPr>
        <w:t>Aizkrauklē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81ABA" w14:paraId="7F58FE85" w14:textId="77777777" w:rsidTr="0040172D">
        <w:tc>
          <w:tcPr>
            <w:tcW w:w="4530" w:type="dxa"/>
          </w:tcPr>
          <w:p w14:paraId="023B7164" w14:textId="77777777" w:rsidR="0040172D" w:rsidRPr="00463AE8" w:rsidRDefault="00924B9A" w:rsidP="0040172D">
            <w:pPr>
              <w:tabs>
                <w:tab w:val="left" w:pos="0"/>
              </w:tabs>
              <w:rPr>
                <w:rFonts w:ascii="Times New Roman" w:hAnsi="Times New Roman"/>
                <w:lang w:val="lv-LV"/>
              </w:rPr>
            </w:pPr>
            <w:r w:rsidRPr="00463AE8">
              <w:rPr>
                <w:rFonts w:ascii="Times New Roman" w:hAnsi="Times New Roman"/>
                <w:lang w:val="lv-LV"/>
              </w:rPr>
              <w:t>2021.gada 9.decembrī</w:t>
            </w:r>
          </w:p>
        </w:tc>
        <w:tc>
          <w:tcPr>
            <w:tcW w:w="4531" w:type="dxa"/>
          </w:tcPr>
          <w:p w14:paraId="3D79A919" w14:textId="77777777" w:rsidR="0040172D" w:rsidRPr="002228BE" w:rsidRDefault="00924B9A" w:rsidP="0018452D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  <w:lang w:val="lv-LV"/>
              </w:rPr>
            </w:pPr>
            <w:r w:rsidRPr="002228BE">
              <w:rPr>
                <w:rFonts w:ascii="Times New Roman" w:hAnsi="Times New Roman"/>
                <w:b/>
                <w:bCs/>
                <w:lang w:val="lv-LV"/>
              </w:rPr>
              <w:t>Nr.</w:t>
            </w:r>
            <w:r w:rsidR="0018452D">
              <w:t xml:space="preserve"> </w:t>
            </w:r>
            <w:r w:rsidR="0018452D" w:rsidRPr="0018452D">
              <w:rPr>
                <w:rFonts w:ascii="Times New Roman" w:hAnsi="Times New Roman"/>
                <w:b/>
                <w:bCs/>
                <w:lang w:val="lv-LV"/>
              </w:rPr>
              <w:t>2</w:t>
            </w:r>
            <w:r w:rsidR="0008738F">
              <w:rPr>
                <w:rFonts w:ascii="Times New Roman" w:hAnsi="Times New Roman"/>
                <w:b/>
                <w:bCs/>
                <w:lang w:val="lv-LV"/>
              </w:rPr>
              <w:t>1</w:t>
            </w:r>
            <w:r w:rsidRPr="002228BE">
              <w:rPr>
                <w:rStyle w:val="Hyperlink"/>
                <w:rFonts w:ascii="Times New Roman" w:hAnsi="Times New Roman"/>
                <w:u w:val="none"/>
                <w:lang w:val="lv-LV"/>
              </w:rPr>
              <w:t xml:space="preserve"> </w:t>
            </w:r>
          </w:p>
        </w:tc>
      </w:tr>
    </w:tbl>
    <w:p w14:paraId="14292E61" w14:textId="77777777" w:rsidR="00BA700F" w:rsidRPr="002228BE" w:rsidRDefault="00BA700F" w:rsidP="00256DE1">
      <w:pPr>
        <w:tabs>
          <w:tab w:val="left" w:pos="0"/>
        </w:tabs>
        <w:jc w:val="center"/>
        <w:rPr>
          <w:rFonts w:ascii="Times New Roman" w:hAnsi="Times New Roman"/>
          <w:b/>
          <w:lang w:val="lv-LV"/>
        </w:rPr>
      </w:pPr>
    </w:p>
    <w:p w14:paraId="0AE4EEAC" w14:textId="77777777" w:rsidR="004210E7" w:rsidRPr="002228BE" w:rsidRDefault="00924B9A" w:rsidP="004210E7">
      <w:pPr>
        <w:spacing w:after="120"/>
        <w:ind w:firstLine="567"/>
        <w:jc w:val="both"/>
        <w:rPr>
          <w:rFonts w:ascii="Times New Roman" w:hAnsi="Times New Roman"/>
          <w:lang w:val="lv-LV"/>
        </w:rPr>
      </w:pPr>
      <w:r w:rsidRPr="002228BE">
        <w:rPr>
          <w:rFonts w:ascii="Times New Roman" w:hAnsi="Times New Roman"/>
          <w:lang w:val="lv-LV"/>
        </w:rPr>
        <w:t>Sēde sasaukta plkst.</w:t>
      </w:r>
      <w:r w:rsidR="00C04113">
        <w:rPr>
          <w:rFonts w:ascii="Times New Roman" w:hAnsi="Times New Roman"/>
          <w:lang w:val="lv-LV"/>
        </w:rPr>
        <w:t>9.00</w:t>
      </w:r>
      <w:r w:rsidRPr="002228BE">
        <w:rPr>
          <w:rFonts w:ascii="Times New Roman" w:hAnsi="Times New Roman"/>
          <w:lang w:val="lv-LV"/>
        </w:rPr>
        <w:t xml:space="preserve"> </w:t>
      </w:r>
      <w:r w:rsidR="0018452D" w:rsidRPr="0018452D">
        <w:rPr>
          <w:rFonts w:ascii="Times New Roman" w:hAnsi="Times New Roman"/>
          <w:lang w:val="lv-LV"/>
        </w:rPr>
        <w:t>videokonferences režīmā Microsoft Teams</w:t>
      </w:r>
    </w:p>
    <w:p w14:paraId="0BA4EF24" w14:textId="77777777" w:rsidR="00244C5A" w:rsidRDefault="00924B9A" w:rsidP="004210E7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Sēde uzsākta plkst.</w:t>
      </w:r>
      <w:r w:rsidR="0018452D">
        <w:rPr>
          <w:rFonts w:ascii="Times New Roman" w:hAnsi="Times New Roman"/>
          <w:lang w:val="lv-LV"/>
        </w:rPr>
        <w:t xml:space="preserve"> </w:t>
      </w:r>
      <w:r w:rsidR="0018452D" w:rsidRPr="0018452D">
        <w:rPr>
          <w:rFonts w:ascii="Times New Roman" w:hAnsi="Times New Roman"/>
          <w:lang w:val="lv-LV"/>
        </w:rPr>
        <w:t>09:00</w:t>
      </w:r>
    </w:p>
    <w:p w14:paraId="5176E376" w14:textId="77777777" w:rsidR="003D77E3" w:rsidRPr="002228BE" w:rsidRDefault="00924B9A" w:rsidP="004210E7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lang w:val="lv-LV"/>
        </w:rPr>
      </w:pPr>
      <w:r w:rsidRPr="002228BE">
        <w:rPr>
          <w:rFonts w:ascii="Times New Roman" w:hAnsi="Times New Roman"/>
          <w:lang w:val="lv-LV"/>
        </w:rPr>
        <w:t>Sēdi atklāj plkst.</w:t>
      </w:r>
      <w:r w:rsidR="00732E34" w:rsidRPr="002228BE">
        <w:rPr>
          <w:rFonts w:ascii="Times New Roman" w:hAnsi="Times New Roman"/>
          <w:lang w:val="lv-LV"/>
        </w:rPr>
        <w:t xml:space="preserve"> </w:t>
      </w:r>
      <w:r w:rsidR="0018452D" w:rsidRPr="0018452D">
        <w:rPr>
          <w:rFonts w:ascii="Times New Roman" w:hAnsi="Times New Roman"/>
          <w:lang w:val="lv-LV"/>
        </w:rPr>
        <w:t>09:00</w:t>
      </w:r>
    </w:p>
    <w:p w14:paraId="59010639" w14:textId="77777777" w:rsidR="003D77E3" w:rsidRPr="002228BE" w:rsidRDefault="00924B9A" w:rsidP="003D77E3">
      <w:pPr>
        <w:spacing w:after="120"/>
        <w:ind w:firstLine="567"/>
        <w:jc w:val="both"/>
        <w:rPr>
          <w:rFonts w:ascii="Times New Roman" w:eastAsiaTheme="minorEastAsia" w:hAnsi="Times New Roman"/>
          <w:bCs/>
          <w:lang w:val="lv-LV"/>
        </w:rPr>
      </w:pPr>
      <w:r w:rsidRPr="002228BE">
        <w:rPr>
          <w:rFonts w:ascii="Times New Roman" w:eastAsiaTheme="minorEastAsia" w:hAnsi="Times New Roman"/>
          <w:bCs/>
          <w:lang w:val="lv-LV"/>
        </w:rPr>
        <w:t xml:space="preserve">Sēdes gaita noris dokumentu vadības sistēmā </w:t>
      </w:r>
      <w:r w:rsidR="00C04113">
        <w:rPr>
          <w:rFonts w:ascii="Times New Roman" w:eastAsiaTheme="minorEastAsia" w:hAnsi="Times New Roman"/>
          <w:bCs/>
          <w:lang w:val="lv-LV"/>
        </w:rPr>
        <w:t>Lietvari</w:t>
      </w:r>
      <w:r w:rsidRPr="002228BE">
        <w:rPr>
          <w:rFonts w:ascii="Times New Roman" w:eastAsiaTheme="minorEastAsia" w:hAnsi="Times New Roman"/>
          <w:bCs/>
          <w:lang w:val="lv-LV"/>
        </w:rPr>
        <w:t>s ar elektronisko balsojumu par katru izskatāmo darba kārtības punktu un par balsošanai izvirzītajiem priekšlikumiem.</w:t>
      </w:r>
    </w:p>
    <w:p w14:paraId="1758A92D" w14:textId="77777777" w:rsidR="004210E7" w:rsidRPr="002228BE" w:rsidRDefault="00924B9A" w:rsidP="004210E7">
      <w:pPr>
        <w:spacing w:after="80"/>
        <w:ind w:left="567"/>
        <w:rPr>
          <w:rFonts w:ascii="Times New Roman" w:eastAsiaTheme="minorEastAsia" w:hAnsi="Times New Roman"/>
          <w:lang w:val="lv-LV"/>
        </w:rPr>
      </w:pPr>
      <w:r w:rsidRPr="002228BE">
        <w:rPr>
          <w:rFonts w:ascii="Times New Roman" w:eastAsiaTheme="minorEastAsia" w:hAnsi="Times New Roman"/>
          <w:bCs/>
          <w:lang w:val="lv-LV"/>
        </w:rPr>
        <w:t>Sēdes vadītājs:</w:t>
      </w:r>
      <w:r w:rsidRPr="002228BE">
        <w:rPr>
          <w:rFonts w:ascii="Times New Roman" w:eastAsiaTheme="minorEastAsia" w:hAnsi="Times New Roman"/>
          <w:bCs/>
          <w:lang w:val="lv-LV"/>
        </w:rPr>
        <w:tab/>
      </w:r>
      <w:r w:rsidRPr="002228BE">
        <w:rPr>
          <w:rFonts w:ascii="Times New Roman" w:eastAsiaTheme="minorEastAsia" w:hAnsi="Times New Roman"/>
          <w:bCs/>
          <w:lang w:val="lv-LV"/>
        </w:rPr>
        <w:tab/>
        <w:t xml:space="preserve"> </w:t>
      </w:r>
      <w:r w:rsidRPr="002228BE">
        <w:rPr>
          <w:rFonts w:ascii="Times New Roman" w:eastAsiaTheme="minorEastAsia" w:hAnsi="Times New Roman"/>
          <w:bCs/>
          <w:lang w:val="lv-LV"/>
        </w:rPr>
        <w:tab/>
      </w:r>
      <w:r w:rsidRPr="002228BE">
        <w:rPr>
          <w:rFonts w:ascii="Times New Roman" w:eastAsiaTheme="minorEastAsia" w:hAnsi="Times New Roman"/>
          <w:bCs/>
          <w:lang w:val="lv-LV"/>
        </w:rPr>
        <w:tab/>
      </w:r>
      <w:r w:rsidR="0018452D" w:rsidRPr="0018452D">
        <w:rPr>
          <w:rFonts w:ascii="Times New Roman" w:eastAsiaTheme="minorEastAsia" w:hAnsi="Times New Roman"/>
          <w:bCs/>
          <w:lang w:val="lv-LV"/>
        </w:rPr>
        <w:t>Leons Līdums</w:t>
      </w:r>
    </w:p>
    <w:p w14:paraId="3F5EEF7A" w14:textId="77777777" w:rsidR="004210E7" w:rsidRPr="002228BE" w:rsidRDefault="00924B9A" w:rsidP="004210E7">
      <w:pPr>
        <w:tabs>
          <w:tab w:val="left" w:pos="0"/>
        </w:tabs>
        <w:ind w:left="567" w:hanging="567"/>
        <w:jc w:val="both"/>
        <w:rPr>
          <w:rFonts w:ascii="Times New Roman" w:eastAsiaTheme="minorEastAsia" w:hAnsi="Times New Roman"/>
          <w:lang w:val="lv-LV"/>
        </w:rPr>
      </w:pPr>
      <w:r w:rsidRPr="002228BE">
        <w:rPr>
          <w:rFonts w:ascii="Times New Roman" w:eastAsiaTheme="minorEastAsia" w:hAnsi="Times New Roman"/>
          <w:lang w:val="lv-LV"/>
        </w:rPr>
        <w:tab/>
        <w:t xml:space="preserve">Sēdi protokolē: </w:t>
      </w:r>
      <w:r w:rsidRPr="002228BE">
        <w:rPr>
          <w:rFonts w:ascii="Times New Roman" w:eastAsiaTheme="minorEastAsia" w:hAnsi="Times New Roman"/>
          <w:lang w:val="lv-LV"/>
        </w:rPr>
        <w:tab/>
      </w:r>
      <w:r w:rsidRPr="002228BE">
        <w:rPr>
          <w:rFonts w:ascii="Times New Roman" w:eastAsiaTheme="minorEastAsia" w:hAnsi="Times New Roman"/>
          <w:lang w:val="lv-LV"/>
        </w:rPr>
        <w:tab/>
      </w:r>
      <w:r w:rsidRPr="002228BE">
        <w:rPr>
          <w:rFonts w:ascii="Times New Roman" w:eastAsiaTheme="minorEastAsia" w:hAnsi="Times New Roman"/>
          <w:lang w:val="lv-LV"/>
        </w:rPr>
        <w:tab/>
      </w:r>
      <w:r w:rsidR="002910EE" w:rsidRPr="002228BE">
        <w:rPr>
          <w:rFonts w:ascii="Times New Roman" w:eastAsiaTheme="minorEastAsia" w:hAnsi="Times New Roman"/>
          <w:lang w:val="lv-LV"/>
        </w:rPr>
        <w:tab/>
      </w:r>
      <w:r w:rsidR="0018452D" w:rsidRPr="0018452D">
        <w:rPr>
          <w:rFonts w:ascii="Times New Roman" w:eastAsiaTheme="minorEastAsia" w:hAnsi="Times New Roman"/>
          <w:lang w:val="lv-LV"/>
        </w:rPr>
        <w:t>pārvaldes sekretārs Daiga</w:t>
      </w:r>
      <w:r w:rsidR="0018452D">
        <w:rPr>
          <w:rFonts w:ascii="Times New Roman" w:eastAsiaTheme="minorEastAsia" w:hAnsi="Times New Roman"/>
          <w:lang w:val="lv-LV"/>
        </w:rPr>
        <w:t xml:space="preserve"> Naroga</w:t>
      </w:r>
    </w:p>
    <w:p w14:paraId="3815E3C7" w14:textId="77777777" w:rsidR="002910EE" w:rsidRPr="002228BE" w:rsidRDefault="00924B9A" w:rsidP="002910EE">
      <w:pPr>
        <w:spacing w:after="80"/>
        <w:ind w:left="567" w:right="-1"/>
        <w:jc w:val="both"/>
        <w:rPr>
          <w:rFonts w:ascii="Times New Roman" w:eastAsiaTheme="minorEastAsia" w:hAnsi="Times New Roman"/>
          <w:lang w:val="lv-LV"/>
        </w:rPr>
      </w:pPr>
      <w:r w:rsidRPr="002228BE">
        <w:rPr>
          <w:rFonts w:ascii="Times New Roman" w:eastAsiaTheme="minorEastAsia" w:hAnsi="Times New Roman"/>
          <w:lang w:val="lv-LV"/>
        </w:rPr>
        <w:t>Sēdē piedalās:</w:t>
      </w:r>
    </w:p>
    <w:p w14:paraId="3AD01592" w14:textId="619B84BC" w:rsidR="00244C5A" w:rsidRPr="002228BE" w:rsidRDefault="00924B9A" w:rsidP="002910EE">
      <w:pPr>
        <w:ind w:left="3544" w:right="-1" w:hanging="3544"/>
        <w:jc w:val="both"/>
        <w:rPr>
          <w:rFonts w:ascii="Times New Roman" w:hAnsi="Times New Roman"/>
          <w:noProof/>
          <w:lang w:val="lv-LV"/>
        </w:rPr>
      </w:pPr>
      <w:r w:rsidRPr="002228BE">
        <w:rPr>
          <w:rFonts w:ascii="Times New Roman" w:eastAsiaTheme="minorEastAsia" w:hAnsi="Times New Roman"/>
          <w:lang w:val="lv-LV"/>
        </w:rPr>
        <w:t xml:space="preserve">            domes deputāti (1</w:t>
      </w:r>
      <w:r w:rsidR="00FD7F46">
        <w:rPr>
          <w:rFonts w:ascii="Times New Roman" w:eastAsiaTheme="minorEastAsia" w:hAnsi="Times New Roman"/>
          <w:lang w:val="lv-LV"/>
        </w:rPr>
        <w:t>5</w:t>
      </w:r>
      <w:r w:rsidRPr="002228BE">
        <w:rPr>
          <w:rFonts w:ascii="Times New Roman" w:eastAsiaTheme="minorEastAsia" w:hAnsi="Times New Roman"/>
          <w:lang w:val="lv-LV"/>
        </w:rPr>
        <w:t>)</w:t>
      </w:r>
      <w:r w:rsidRPr="002228BE">
        <w:rPr>
          <w:rFonts w:ascii="Times New Roman" w:eastAsiaTheme="minorEastAsia" w:hAnsi="Times New Roman"/>
          <w:lang w:val="lv-LV"/>
        </w:rPr>
        <w:tab/>
      </w:r>
      <w:r w:rsidR="0018452D" w:rsidRPr="0018452D">
        <w:rPr>
          <w:rFonts w:ascii="Times New Roman" w:hAnsi="Times New Roman"/>
          <w:noProof/>
          <w:lang w:val="lv-LV"/>
        </w:rPr>
        <w:t>Andris Zālītis,Dainis Vingris, Andris Ambainis, Uldis Dzērve,  Dāvis Kalniņš, Guntis Libeks, Aigars Lukss, Aivars Miezītis,  Anita Ostrovska, Zane Romanova, Uģis Rubenis, Arvis Upīts,  Evija Vectirāne, Einārs Zēbergs</w:t>
      </w:r>
      <w:r>
        <w:rPr>
          <w:rFonts w:ascii="Times New Roman" w:hAnsi="Times New Roman"/>
          <w:noProof/>
          <w:lang w:val="lv-LV"/>
        </w:rPr>
        <w:tab/>
      </w:r>
    </w:p>
    <w:p w14:paraId="5BD8586E" w14:textId="77777777" w:rsidR="00D81A5A" w:rsidRDefault="00D81A5A" w:rsidP="0018452D">
      <w:pPr>
        <w:tabs>
          <w:tab w:val="left" w:pos="3544"/>
        </w:tabs>
        <w:spacing w:after="80"/>
        <w:ind w:left="3544" w:hanging="2977"/>
        <w:jc w:val="both"/>
        <w:rPr>
          <w:rFonts w:ascii="Times New Roman" w:eastAsiaTheme="minorEastAsia" w:hAnsi="Times New Roman"/>
          <w:lang w:val="lv-LV"/>
        </w:rPr>
      </w:pPr>
      <w:r>
        <w:rPr>
          <w:rFonts w:ascii="Times New Roman" w:eastAsiaTheme="minorEastAsia" w:hAnsi="Times New Roman"/>
          <w:lang w:val="lv-LV"/>
        </w:rPr>
        <w:t>Sēdē nepiedalās</w:t>
      </w:r>
      <w:r w:rsidR="00A0082F">
        <w:rPr>
          <w:rFonts w:ascii="Times New Roman" w:eastAsiaTheme="minorEastAsia" w:hAnsi="Times New Roman"/>
          <w:lang w:val="lv-LV"/>
        </w:rPr>
        <w:t>:</w:t>
      </w:r>
      <w:r>
        <w:rPr>
          <w:rFonts w:ascii="Times New Roman" w:eastAsiaTheme="minorEastAsia" w:hAnsi="Times New Roman"/>
          <w:lang w:val="lv-LV"/>
        </w:rPr>
        <w:t xml:space="preserve"> </w:t>
      </w:r>
    </w:p>
    <w:p w14:paraId="15C55E5D" w14:textId="77777777" w:rsidR="002910EE" w:rsidRPr="002228BE" w:rsidRDefault="00D81A5A" w:rsidP="0018452D">
      <w:pPr>
        <w:tabs>
          <w:tab w:val="left" w:pos="3544"/>
        </w:tabs>
        <w:spacing w:after="80"/>
        <w:ind w:left="3544" w:hanging="2977"/>
        <w:jc w:val="both"/>
        <w:rPr>
          <w:rFonts w:ascii="Times New Roman" w:eastAsiaTheme="minorEastAsia" w:hAnsi="Times New Roman"/>
          <w:lang w:val="lv-LV"/>
        </w:rPr>
      </w:pPr>
      <w:r>
        <w:rPr>
          <w:rFonts w:ascii="Times New Roman" w:eastAsiaTheme="minorEastAsia" w:hAnsi="Times New Roman"/>
          <w:lang w:val="lv-LV"/>
        </w:rPr>
        <w:t>Domes deputāti (4)</w:t>
      </w:r>
      <w:r w:rsidR="00924B9A" w:rsidRPr="002228BE">
        <w:rPr>
          <w:rFonts w:ascii="Times New Roman" w:eastAsiaTheme="minorEastAsia" w:hAnsi="Times New Roman"/>
          <w:lang w:val="lv-LV"/>
        </w:rPr>
        <w:tab/>
      </w:r>
      <w:r w:rsidR="00A0082F">
        <w:rPr>
          <w:rFonts w:ascii="Times New Roman" w:eastAsiaTheme="minorEastAsia" w:hAnsi="Times New Roman"/>
          <w:lang w:val="lv-LV"/>
        </w:rPr>
        <w:t>Jānis Sarmis Bajinskis, Didzis Bērziņš, Mārtiņš Daģis,</w:t>
      </w:r>
      <w:r w:rsidR="00FB126D" w:rsidRPr="00FB126D">
        <w:rPr>
          <w:rFonts w:ascii="Times New Roman" w:hAnsi="Times New Roman"/>
          <w:noProof/>
          <w:lang w:val="lv-LV"/>
        </w:rPr>
        <w:t xml:space="preserve"> </w:t>
      </w:r>
      <w:r w:rsidR="00FB126D" w:rsidRPr="0018452D">
        <w:rPr>
          <w:rFonts w:ascii="Times New Roman" w:hAnsi="Times New Roman"/>
          <w:noProof/>
          <w:lang w:val="lv-LV"/>
        </w:rPr>
        <w:t>Gatis Gūtmanis</w:t>
      </w:r>
      <w:r w:rsidR="00A0082F">
        <w:rPr>
          <w:rFonts w:ascii="Times New Roman" w:eastAsiaTheme="minorEastAsia" w:hAnsi="Times New Roman"/>
          <w:lang w:val="lv-LV"/>
        </w:rPr>
        <w:t xml:space="preserve"> </w:t>
      </w:r>
    </w:p>
    <w:p w14:paraId="4FC1C690" w14:textId="77777777" w:rsidR="007716E1" w:rsidRDefault="00924B9A" w:rsidP="0018452D">
      <w:pPr>
        <w:ind w:left="3600" w:hanging="2880"/>
        <w:jc w:val="both"/>
        <w:rPr>
          <w:rFonts w:ascii="Times New Roman" w:eastAsiaTheme="minorEastAsia" w:hAnsi="Times New Roman"/>
          <w:lang w:val="lv-LV"/>
        </w:rPr>
      </w:pPr>
      <w:r w:rsidRPr="002228BE">
        <w:rPr>
          <w:rFonts w:ascii="Times New Roman" w:eastAsiaTheme="minorEastAsia" w:hAnsi="Times New Roman"/>
          <w:lang w:val="lv-LV"/>
        </w:rPr>
        <w:t>uzaicinātie un ziņotāji:</w:t>
      </w:r>
      <w:r w:rsidRPr="002228BE">
        <w:rPr>
          <w:rFonts w:ascii="Times New Roman" w:eastAsiaTheme="minorEastAsia" w:hAnsi="Times New Roman"/>
          <w:lang w:val="lv-LV"/>
        </w:rPr>
        <w:tab/>
      </w:r>
      <w:r w:rsidR="007716E1">
        <w:rPr>
          <w:rFonts w:ascii="Times New Roman" w:eastAsiaTheme="minorEastAsia" w:hAnsi="Times New Roman"/>
          <w:lang w:val="lv-LV"/>
        </w:rPr>
        <w:t>Kokneses apvienības pārvaldes</w:t>
      </w:r>
      <w:r w:rsidRPr="0018452D">
        <w:rPr>
          <w:rFonts w:ascii="Times New Roman" w:eastAsiaTheme="minorEastAsia" w:hAnsi="Times New Roman"/>
          <w:lang w:val="lv-LV"/>
        </w:rPr>
        <w:t xml:space="preserve"> jurist</w:t>
      </w:r>
      <w:r w:rsidR="004118CE">
        <w:rPr>
          <w:rFonts w:ascii="Times New Roman" w:eastAsiaTheme="minorEastAsia" w:hAnsi="Times New Roman"/>
          <w:lang w:val="lv-LV"/>
        </w:rPr>
        <w:t>e</w:t>
      </w:r>
      <w:r w:rsidRPr="0018452D">
        <w:rPr>
          <w:rFonts w:ascii="Times New Roman" w:eastAsiaTheme="minorEastAsia" w:hAnsi="Times New Roman"/>
          <w:lang w:val="lv-LV"/>
        </w:rPr>
        <w:t xml:space="preserve"> Ligita Kronentāle</w:t>
      </w:r>
      <w:r w:rsidR="004118CE">
        <w:rPr>
          <w:rFonts w:ascii="Times New Roman" w:eastAsiaTheme="minorEastAsia" w:hAnsi="Times New Roman"/>
          <w:lang w:val="lv-LV"/>
        </w:rPr>
        <w:t>,</w:t>
      </w:r>
    </w:p>
    <w:p w14:paraId="57EB65AB" w14:textId="77777777" w:rsidR="007716E1" w:rsidRDefault="007716E1" w:rsidP="0018452D">
      <w:pPr>
        <w:ind w:left="3600" w:hanging="2880"/>
        <w:jc w:val="both"/>
        <w:rPr>
          <w:rFonts w:ascii="Times New Roman" w:eastAsiaTheme="minorEastAsia" w:hAnsi="Times New Roman"/>
          <w:lang w:val="lv-LV"/>
        </w:rPr>
      </w:pPr>
      <w:r>
        <w:rPr>
          <w:rFonts w:ascii="Times New Roman" w:eastAsiaTheme="minorEastAsia" w:hAnsi="Times New Roman"/>
          <w:lang w:val="lv-LV"/>
        </w:rPr>
        <w:t xml:space="preserve">          </w:t>
      </w:r>
      <w:r w:rsidR="00924B9A" w:rsidRPr="0018452D">
        <w:rPr>
          <w:rFonts w:ascii="Times New Roman" w:eastAsiaTheme="minorEastAsia" w:hAnsi="Times New Roman"/>
          <w:lang w:val="lv-LV"/>
        </w:rPr>
        <w:t xml:space="preserve"> </w:t>
      </w:r>
      <w:r>
        <w:rPr>
          <w:rFonts w:ascii="Times New Roman" w:eastAsiaTheme="minorEastAsia" w:hAnsi="Times New Roman"/>
          <w:lang w:val="lv-LV"/>
        </w:rPr>
        <w:t xml:space="preserve">                                     </w:t>
      </w:r>
      <w:r w:rsidR="004118CE">
        <w:rPr>
          <w:rFonts w:ascii="Times New Roman" w:eastAsiaTheme="minorEastAsia" w:hAnsi="Times New Roman"/>
          <w:lang w:val="lv-LV"/>
        </w:rPr>
        <w:t>Aizkraukles nova</w:t>
      </w:r>
      <w:r>
        <w:rPr>
          <w:rFonts w:ascii="Times New Roman" w:eastAsiaTheme="minorEastAsia" w:hAnsi="Times New Roman"/>
          <w:lang w:val="lv-LV"/>
        </w:rPr>
        <w:t>da</w:t>
      </w:r>
      <w:r w:rsidR="004118CE">
        <w:rPr>
          <w:rFonts w:ascii="Times New Roman" w:eastAsiaTheme="minorEastAsia" w:hAnsi="Times New Roman"/>
          <w:lang w:val="lv-LV"/>
        </w:rPr>
        <w:t xml:space="preserve"> pašvaldības</w:t>
      </w:r>
    </w:p>
    <w:p w14:paraId="7CA82569" w14:textId="77777777" w:rsidR="007716E1" w:rsidRDefault="007716E1" w:rsidP="0018452D">
      <w:pPr>
        <w:ind w:left="3600" w:hanging="2880"/>
        <w:jc w:val="both"/>
        <w:rPr>
          <w:rFonts w:ascii="Times New Roman" w:eastAsiaTheme="minorEastAsia" w:hAnsi="Times New Roman"/>
          <w:lang w:val="lv-LV"/>
        </w:rPr>
      </w:pPr>
      <w:r>
        <w:rPr>
          <w:rFonts w:ascii="Times New Roman" w:eastAsiaTheme="minorEastAsia" w:hAnsi="Times New Roman"/>
          <w:lang w:val="lv-LV"/>
        </w:rPr>
        <w:t xml:space="preserve">                                          </w:t>
      </w:r>
      <w:r w:rsidR="004118CE">
        <w:rPr>
          <w:rFonts w:ascii="Times New Roman" w:eastAsiaTheme="minorEastAsia" w:hAnsi="Times New Roman"/>
          <w:lang w:val="lv-LV"/>
        </w:rPr>
        <w:t xml:space="preserve"> </w:t>
      </w:r>
      <w:r>
        <w:rPr>
          <w:rFonts w:ascii="Times New Roman" w:eastAsiaTheme="minorEastAsia" w:hAnsi="Times New Roman"/>
          <w:lang w:val="lv-LV"/>
        </w:rPr>
        <w:t xml:space="preserve">     </w:t>
      </w:r>
      <w:r w:rsidR="004118CE">
        <w:rPr>
          <w:rFonts w:ascii="Times New Roman" w:eastAsiaTheme="minorEastAsia" w:hAnsi="Times New Roman"/>
          <w:lang w:val="lv-LV"/>
        </w:rPr>
        <w:t>izpilddirektors Uldis Riekstiņš,</w:t>
      </w:r>
    </w:p>
    <w:p w14:paraId="59B03A9C" w14:textId="77777777" w:rsidR="007716E1" w:rsidRDefault="004118CE" w:rsidP="0018452D">
      <w:pPr>
        <w:ind w:left="3600" w:hanging="2880"/>
        <w:jc w:val="both"/>
        <w:rPr>
          <w:rFonts w:ascii="Times New Roman" w:eastAsiaTheme="minorEastAsia" w:hAnsi="Times New Roman"/>
          <w:lang w:val="lv-LV"/>
        </w:rPr>
      </w:pPr>
      <w:r>
        <w:rPr>
          <w:rFonts w:ascii="Times New Roman" w:eastAsiaTheme="minorEastAsia" w:hAnsi="Times New Roman"/>
          <w:lang w:val="lv-LV"/>
        </w:rPr>
        <w:t xml:space="preserve"> </w:t>
      </w:r>
      <w:r w:rsidR="007716E1">
        <w:rPr>
          <w:rFonts w:ascii="Times New Roman" w:eastAsiaTheme="minorEastAsia" w:hAnsi="Times New Roman"/>
          <w:lang w:val="lv-LV"/>
        </w:rPr>
        <w:t xml:space="preserve">                                              </w:t>
      </w:r>
      <w:r>
        <w:rPr>
          <w:rFonts w:ascii="Times New Roman" w:eastAsiaTheme="minorEastAsia" w:hAnsi="Times New Roman"/>
          <w:lang w:val="lv-LV"/>
        </w:rPr>
        <w:t>Aizkraukles no</w:t>
      </w:r>
      <w:r w:rsidR="007716E1">
        <w:rPr>
          <w:rFonts w:ascii="Times New Roman" w:eastAsiaTheme="minorEastAsia" w:hAnsi="Times New Roman"/>
          <w:lang w:val="lv-LV"/>
        </w:rPr>
        <w:t>v</w:t>
      </w:r>
      <w:r>
        <w:rPr>
          <w:rFonts w:ascii="Times New Roman" w:eastAsiaTheme="minorEastAsia" w:hAnsi="Times New Roman"/>
          <w:lang w:val="lv-LV"/>
        </w:rPr>
        <w:t>ada pašvaldības</w:t>
      </w:r>
    </w:p>
    <w:p w14:paraId="58C54A1D" w14:textId="77777777" w:rsidR="007716E1" w:rsidRDefault="007716E1" w:rsidP="0018452D">
      <w:pPr>
        <w:ind w:left="3600" w:hanging="2880"/>
        <w:jc w:val="both"/>
        <w:rPr>
          <w:rFonts w:ascii="Times New Roman" w:eastAsiaTheme="minorEastAsia" w:hAnsi="Times New Roman"/>
          <w:lang w:val="lv-LV"/>
        </w:rPr>
      </w:pPr>
      <w:r>
        <w:rPr>
          <w:rFonts w:ascii="Times New Roman" w:eastAsiaTheme="minorEastAsia" w:hAnsi="Times New Roman"/>
          <w:lang w:val="lv-LV"/>
        </w:rPr>
        <w:t xml:space="preserve">                                               </w:t>
      </w:r>
      <w:r w:rsidR="004118CE">
        <w:rPr>
          <w:rFonts w:ascii="Times New Roman" w:eastAsiaTheme="minorEastAsia" w:hAnsi="Times New Roman"/>
          <w:lang w:val="lv-LV"/>
        </w:rPr>
        <w:t>izpilddirektora vietnieks Kaspars Sniedzītis</w:t>
      </w:r>
      <w:r w:rsidR="00FA3022">
        <w:rPr>
          <w:rFonts w:ascii="Times New Roman" w:eastAsiaTheme="minorEastAsia" w:hAnsi="Times New Roman"/>
          <w:lang w:val="lv-LV"/>
        </w:rPr>
        <w:t xml:space="preserve">, </w:t>
      </w:r>
    </w:p>
    <w:p w14:paraId="23B91367" w14:textId="77777777" w:rsidR="007716E1" w:rsidRDefault="007716E1" w:rsidP="0018452D">
      <w:pPr>
        <w:ind w:left="3600" w:hanging="2880"/>
        <w:jc w:val="both"/>
        <w:rPr>
          <w:rFonts w:ascii="Times New Roman" w:eastAsiaTheme="minorEastAsia" w:hAnsi="Times New Roman"/>
          <w:lang w:val="lv-LV"/>
        </w:rPr>
      </w:pPr>
      <w:r>
        <w:rPr>
          <w:rFonts w:ascii="Times New Roman" w:eastAsiaTheme="minorEastAsia" w:hAnsi="Times New Roman"/>
          <w:lang w:val="lv-LV"/>
        </w:rPr>
        <w:t xml:space="preserve">                                               </w:t>
      </w:r>
      <w:r w:rsidR="00FA3022" w:rsidRPr="0018452D">
        <w:rPr>
          <w:rFonts w:ascii="Times New Roman" w:eastAsiaTheme="minorEastAsia" w:hAnsi="Times New Roman"/>
          <w:lang w:val="lv-LV"/>
        </w:rPr>
        <w:t xml:space="preserve">Aizkraukles novada pašvaldības </w:t>
      </w:r>
    </w:p>
    <w:p w14:paraId="0E2A1A3B" w14:textId="77777777" w:rsidR="0018452D" w:rsidRDefault="007716E1" w:rsidP="0018452D">
      <w:pPr>
        <w:ind w:left="3600" w:hanging="2880"/>
        <w:jc w:val="both"/>
        <w:rPr>
          <w:rFonts w:ascii="Times New Roman" w:eastAsiaTheme="minorEastAsia" w:hAnsi="Times New Roman"/>
          <w:lang w:val="lv-LV"/>
        </w:rPr>
      </w:pPr>
      <w:r>
        <w:rPr>
          <w:rFonts w:ascii="Times New Roman" w:eastAsiaTheme="minorEastAsia" w:hAnsi="Times New Roman"/>
          <w:lang w:val="lv-LV"/>
        </w:rPr>
        <w:t xml:space="preserve">                                                </w:t>
      </w:r>
      <w:r w:rsidR="00FA3022" w:rsidRPr="0018452D">
        <w:rPr>
          <w:rFonts w:ascii="Times New Roman" w:eastAsiaTheme="minorEastAsia" w:hAnsi="Times New Roman"/>
          <w:lang w:val="lv-LV"/>
        </w:rPr>
        <w:t>jurist</w:t>
      </w:r>
      <w:r w:rsidR="00FA3022">
        <w:rPr>
          <w:rFonts w:ascii="Times New Roman" w:eastAsiaTheme="minorEastAsia" w:hAnsi="Times New Roman"/>
          <w:lang w:val="lv-LV"/>
        </w:rPr>
        <w:t>e Gita Židova</w:t>
      </w:r>
      <w:r>
        <w:rPr>
          <w:rFonts w:ascii="Times New Roman" w:eastAsiaTheme="minorEastAsia" w:hAnsi="Times New Roman"/>
          <w:lang w:val="lv-LV"/>
        </w:rPr>
        <w:t>.</w:t>
      </w:r>
    </w:p>
    <w:p w14:paraId="003D0BAD" w14:textId="77777777" w:rsidR="0018452D" w:rsidRDefault="0018452D" w:rsidP="0018452D">
      <w:pPr>
        <w:ind w:left="3600" w:hanging="2880"/>
        <w:jc w:val="both"/>
        <w:rPr>
          <w:rFonts w:ascii="Times New Roman" w:eastAsiaTheme="minorEastAsia" w:hAnsi="Times New Roman"/>
          <w:lang w:val="lv-LV"/>
        </w:rPr>
      </w:pPr>
    </w:p>
    <w:p w14:paraId="40F58ED7" w14:textId="77777777" w:rsidR="002228BE" w:rsidRPr="002228BE" w:rsidRDefault="00924B9A" w:rsidP="0018452D">
      <w:pPr>
        <w:ind w:left="3600" w:hanging="2880"/>
        <w:jc w:val="both"/>
        <w:rPr>
          <w:rFonts w:ascii="Times New Roman" w:eastAsiaTheme="minorEastAsia" w:hAnsi="Times New Roman"/>
          <w:lang w:val="lv-LV"/>
        </w:rPr>
      </w:pPr>
      <w:r w:rsidRPr="002228BE">
        <w:rPr>
          <w:rFonts w:ascii="Times New Roman" w:hAnsi="Times New Roman"/>
          <w:lang w:val="lv-LV"/>
        </w:rPr>
        <w:t>Sēdes norise tiek fiksēta audio ierakstā.</w:t>
      </w:r>
    </w:p>
    <w:p w14:paraId="2775A147" w14:textId="77777777" w:rsidR="004210E7" w:rsidRPr="002228BE" w:rsidRDefault="00924B9A" w:rsidP="004210E7">
      <w:pPr>
        <w:tabs>
          <w:tab w:val="left" w:pos="0"/>
          <w:tab w:val="left" w:pos="567"/>
          <w:tab w:val="right" w:pos="8080"/>
        </w:tabs>
        <w:spacing w:after="80"/>
        <w:ind w:left="142" w:firstLine="425"/>
        <w:jc w:val="both"/>
        <w:rPr>
          <w:rFonts w:ascii="Times New Roman" w:eastAsiaTheme="minorEastAsia" w:hAnsi="Times New Roman"/>
          <w:lang w:val="lv-LV"/>
        </w:rPr>
      </w:pPr>
      <w:r w:rsidRPr="002228BE">
        <w:rPr>
          <w:rFonts w:ascii="Times New Roman" w:eastAsiaTheme="minorEastAsia" w:hAnsi="Times New Roman"/>
          <w:lang w:val="lv-LV"/>
        </w:rPr>
        <w:t>L.LĪDUMS iepazīstina ar sēdes darba kārtību un ierosina papildināt ar jautājumu:</w:t>
      </w:r>
    </w:p>
    <w:p w14:paraId="66B8FA7B" w14:textId="77777777" w:rsidR="004210E7" w:rsidRPr="002228BE" w:rsidRDefault="00924B9A" w:rsidP="004210E7">
      <w:pPr>
        <w:tabs>
          <w:tab w:val="left" w:pos="0"/>
          <w:tab w:val="left" w:pos="567"/>
          <w:tab w:val="right" w:pos="8080"/>
        </w:tabs>
        <w:spacing w:after="80"/>
        <w:ind w:left="142" w:firstLine="425"/>
        <w:jc w:val="both"/>
        <w:rPr>
          <w:rFonts w:ascii="Times New Roman" w:eastAsiaTheme="minorEastAsia" w:hAnsi="Times New Roman"/>
          <w:lang w:val="lv-LV"/>
        </w:rPr>
      </w:pPr>
      <w:r w:rsidRPr="002228BE">
        <w:rPr>
          <w:rFonts w:ascii="Times New Roman" w:eastAsiaTheme="minorEastAsia" w:hAnsi="Times New Roman"/>
          <w:lang w:val="lv-LV"/>
        </w:rPr>
        <w:t xml:space="preserve">Vai ir citi papildinājumi, ierosinājumi? Citu ierosinājumu, papildinājumu nav. </w:t>
      </w:r>
    </w:p>
    <w:p w14:paraId="616E2AC8" w14:textId="77777777" w:rsidR="00B02A39" w:rsidRPr="00DD55A6" w:rsidRDefault="00924B9A" w:rsidP="00B02A39">
      <w:pPr>
        <w:spacing w:after="120"/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lv-LV"/>
        </w:rPr>
      </w:pPr>
      <w:r w:rsidRPr="002228BE">
        <w:rPr>
          <w:rFonts w:ascii="Times New Roman" w:eastAsiaTheme="minorEastAsia" w:hAnsi="Times New Roman"/>
          <w:lang w:val="lv-LV"/>
        </w:rPr>
        <w:t xml:space="preserve">Aizkraukles novada dome, atklāti balsojot: </w:t>
      </w:r>
      <w:r w:rsidR="004210E7" w:rsidRPr="002228BE">
        <w:rPr>
          <w:rFonts w:ascii="Times New Roman" w:eastAsiaTheme="minorEastAsia" w:hAnsi="Times New Roman"/>
          <w:b/>
          <w:lang w:val="lv-LV"/>
        </w:rPr>
        <w:t>NOLEMJ</w:t>
      </w:r>
      <w:r w:rsidR="004210E7" w:rsidRPr="00B02A39">
        <w:rPr>
          <w:rFonts w:ascii="Times New Roman" w:eastAsiaTheme="minorEastAsia" w:hAnsi="Times New Roman"/>
          <w:b/>
          <w:lang w:val="lv-LV"/>
        </w:rPr>
        <w:t>:</w:t>
      </w:r>
      <w:r w:rsidR="004210E7" w:rsidRPr="00B02A39">
        <w:rPr>
          <w:rFonts w:ascii="Times New Roman" w:eastAsiaTheme="minorEastAsia" w:hAnsi="Times New Roman"/>
          <w:lang w:val="lv-LV"/>
        </w:rPr>
        <w:t xml:space="preserve"> </w:t>
      </w:r>
      <w:r w:rsidR="00B02A39" w:rsidRPr="00DD55A6">
        <w:rPr>
          <w:rFonts w:ascii="Times New Roman" w:hAnsi="Times New Roman"/>
          <w:lang w:val="lv-LV"/>
        </w:rPr>
        <w:t>15 balsīm “Par” (</w:t>
      </w:r>
      <w:r w:rsidR="00B02A39" w:rsidRPr="00DD55A6">
        <w:rPr>
          <w:rFonts w:ascii="Times New Roman" w:hAnsi="Times New Roman"/>
          <w:color w:val="000000"/>
          <w:lang w:val="lv-LV"/>
        </w:rPr>
        <w:t xml:space="preserve">  Leons LĪDUMS, Arvis UPĪTS, Evija VECTIRĀNE, Zane ROMANOVA, Dāvis KALNIŅŠ, Aivars MIEZĪTIS, Dainis VINGRIS, Andris ZĀLĪTIS, Uģis RUBENIS, Guntis LIBEKS, Anita OSTROVSKA, Andris AMBAINIS, Aigars LUKSS, Uldis DZĒRVE, Einārs ZĒBERGS), </w:t>
      </w:r>
      <w:r w:rsidR="00B02A39" w:rsidRPr="00DD55A6">
        <w:rPr>
          <w:rFonts w:ascii="Times New Roman" w:hAnsi="Times New Roman"/>
          <w:noProof/>
          <w:lang w:val="lv-LV"/>
        </w:rPr>
        <w:t xml:space="preserve">"Pret" – nav,  "Atturas" – nav,  </w:t>
      </w:r>
    </w:p>
    <w:p w14:paraId="5A6C1C49" w14:textId="77777777" w:rsidR="003609FE" w:rsidRPr="002228BE" w:rsidRDefault="004210E7" w:rsidP="004210E7">
      <w:pPr>
        <w:spacing w:after="80"/>
        <w:ind w:firstLine="567"/>
        <w:jc w:val="both"/>
        <w:rPr>
          <w:rFonts w:ascii="Times New Roman" w:eastAsiaTheme="minorEastAsia" w:hAnsi="Times New Roman"/>
          <w:lang w:val="lv-LV"/>
        </w:rPr>
      </w:pPr>
      <w:r w:rsidRPr="002228BE">
        <w:rPr>
          <w:rFonts w:ascii="Times New Roman" w:eastAsiaTheme="minorEastAsia" w:hAnsi="Times New Roman"/>
          <w:lang w:val="lv-LV"/>
        </w:rPr>
        <w:t xml:space="preserve">apstiprināt </w:t>
      </w:r>
      <w:r w:rsidR="0018452D" w:rsidRPr="0018452D">
        <w:rPr>
          <w:rFonts w:ascii="Times New Roman" w:hAnsi="Times New Roman"/>
          <w:lang w:val="lv-LV"/>
        </w:rPr>
        <w:t>2021.gada 9.decembrī</w:t>
      </w:r>
      <w:r w:rsidRPr="002228BE">
        <w:rPr>
          <w:rFonts w:ascii="Times New Roman" w:hAnsi="Times New Roman"/>
          <w:lang w:val="lv-LV"/>
        </w:rPr>
        <w:t xml:space="preserve"> </w:t>
      </w:r>
      <w:r w:rsidRPr="002228BE">
        <w:rPr>
          <w:rFonts w:ascii="Times New Roman" w:eastAsiaTheme="minorEastAsia" w:hAnsi="Times New Roman"/>
          <w:lang w:val="lv-LV"/>
        </w:rPr>
        <w:t xml:space="preserve">sēdes DARBA KĀRTĪBU: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8954"/>
      </w:tblGrid>
      <w:tr w:rsidR="00581ABA" w14:paraId="39FA6F2C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6105D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E6C38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saistošo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Nr.2021/12 "Par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augstas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detalizācijas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topogrāfiskās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informācijas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aprites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kārtību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izcenojumiem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</w:t>
            </w:r>
            <w:proofErr w:type="spellStart"/>
            <w:r>
              <w:rPr>
                <w:rFonts w:ascii="Times New Roman" w:hAnsi="Times New Roman"/>
                <w:color w:val="000000"/>
              </w:rPr>
              <w:t>novadā</w:t>
            </w:r>
            <w:proofErr w:type="spellEnd"/>
            <w:r>
              <w:rPr>
                <w:rFonts w:ascii="Times New Roman" w:hAnsi="Times New Roman"/>
                <w:color w:val="000000"/>
              </w:rPr>
              <w:t>" '</w:t>
            </w:r>
            <w:proofErr w:type="spellStart"/>
            <w:r>
              <w:rPr>
                <w:rFonts w:ascii="Times New Roman" w:hAnsi="Times New Roman"/>
                <w:color w:val="000000"/>
              </w:rPr>
              <w:t>precizēšanu</w:t>
            </w:r>
            <w:proofErr w:type="spellEnd"/>
          </w:p>
        </w:tc>
      </w:tr>
      <w:tr w:rsidR="00581ABA" w14:paraId="4AAB36DD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7AD42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E9D0A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saistošo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Nr.2021/13 " Par Aizkraukles novada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materiālajiem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pabalstiem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</w:rPr>
              <w:t>precizēšanu</w:t>
            </w:r>
            <w:proofErr w:type="spellEnd"/>
          </w:p>
        </w:tc>
      </w:tr>
      <w:tr w:rsidR="00581ABA" w14:paraId="06B159F5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498E6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A7684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saistošo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Nr.2021/14 "Par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palīdzību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bārenim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bez </w:t>
            </w:r>
            <w:proofErr w:type="spellStart"/>
            <w:r>
              <w:rPr>
                <w:rFonts w:ascii="Times New Roman" w:hAnsi="Times New Roman"/>
                <w:color w:val="000000"/>
              </w:rPr>
              <w:t>vecāku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gādības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palikušajam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bērnam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pēc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pilngadības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sasniegšanas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</w:t>
            </w:r>
            <w:proofErr w:type="spellStart"/>
            <w:r>
              <w:rPr>
                <w:rFonts w:ascii="Times New Roman" w:hAnsi="Times New Roman"/>
                <w:color w:val="000000"/>
              </w:rPr>
              <w:t>novadā</w:t>
            </w:r>
            <w:proofErr w:type="spellEnd"/>
            <w:r>
              <w:rPr>
                <w:rFonts w:ascii="Times New Roman" w:hAnsi="Times New Roman"/>
                <w:color w:val="000000"/>
              </w:rPr>
              <w:t>"</w:t>
            </w:r>
          </w:p>
        </w:tc>
      </w:tr>
      <w:tr w:rsidR="00581ABA" w14:paraId="7A421C2A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4C1BA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8DF79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saistošo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Nr.2021/15 "Par Aizkraukles novada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atbalstu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audžuģimenēm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</w:rPr>
              <w:t>precizēšanu</w:t>
            </w:r>
            <w:proofErr w:type="spellEnd"/>
          </w:p>
        </w:tc>
      </w:tr>
      <w:tr w:rsidR="00581ABA" w14:paraId="678B24CF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3F7716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85C55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saistošo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Nr.2021/16 "Par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maznodrošinātas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mājsaimniecības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ienākumu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slieksni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sociālās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palīdzības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pabalstiem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novada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</w:rPr>
              <w:t>precizēšanu</w:t>
            </w:r>
            <w:proofErr w:type="spellEnd"/>
          </w:p>
        </w:tc>
      </w:tr>
      <w:tr w:rsidR="00581ABA" w14:paraId="0CDB693D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003D2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F7B55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deputāta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Andra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AMBAIŅA </w:t>
            </w:r>
            <w:proofErr w:type="spellStart"/>
            <w:r>
              <w:rPr>
                <w:rFonts w:ascii="Times New Roman" w:hAnsi="Times New Roman"/>
                <w:color w:val="000000"/>
              </w:rPr>
              <w:t>pilnvaru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izbeigšanu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pirms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termiņa</w:t>
            </w:r>
            <w:proofErr w:type="spellEnd"/>
          </w:p>
        </w:tc>
      </w:tr>
      <w:tr w:rsidR="00581ABA" w14:paraId="16E1D84F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837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F3285" w14:textId="77777777" w:rsidR="00581ABA" w:rsidRDefault="00924B9A" w:rsidP="001A2E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grozījumiem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novada domes 2021.gada </w:t>
            </w:r>
            <w:proofErr w:type="gramStart"/>
            <w:r>
              <w:rPr>
                <w:rFonts w:ascii="Times New Roman" w:hAnsi="Times New Roman"/>
                <w:color w:val="000000"/>
              </w:rPr>
              <w:t>29.oktobra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lēmumā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Nr.437 (</w:t>
            </w:r>
            <w:proofErr w:type="spellStart"/>
            <w:r>
              <w:rPr>
                <w:rFonts w:ascii="Times New Roman" w:hAnsi="Times New Roman"/>
                <w:color w:val="000000"/>
              </w:rPr>
              <w:t>ārkārtas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sēdes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protokols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Nr.15., 32.p.) “Par Aizkraukles novada </w:t>
            </w:r>
            <w:proofErr w:type="spellStart"/>
            <w:r>
              <w:rPr>
                <w:rFonts w:ascii="Times New Roman" w:hAnsi="Times New Roman"/>
                <w:color w:val="000000"/>
              </w:rPr>
              <w:t>veidojošo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bijušo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administrāciju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struktūrvienību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iestāžu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reorganizāciju</w:t>
            </w:r>
            <w:proofErr w:type="spellEnd"/>
            <w:r>
              <w:rPr>
                <w:rFonts w:ascii="Times New Roman" w:hAnsi="Times New Roman"/>
                <w:color w:val="000000"/>
              </w:rPr>
              <w:t>”</w:t>
            </w:r>
          </w:p>
        </w:tc>
      </w:tr>
    </w:tbl>
    <w:p w14:paraId="713406D1" w14:textId="77777777" w:rsidR="00CA480B" w:rsidRPr="008B4D5E" w:rsidRDefault="00CA480B" w:rsidP="00CA480B">
      <w:pPr>
        <w:rPr>
          <w:rFonts w:ascii="Times New Roman" w:hAnsi="Times New Roman"/>
          <w:lang w:val="lv-LV"/>
        </w:rPr>
      </w:pPr>
    </w:p>
    <w:p w14:paraId="73F68200" w14:textId="77777777" w:rsidR="0018452D" w:rsidRPr="0018452D" w:rsidRDefault="0018452D" w:rsidP="0018452D">
      <w:pPr>
        <w:spacing w:after="120"/>
        <w:jc w:val="both"/>
        <w:rPr>
          <w:rFonts w:ascii="Times New Roman" w:hAnsi="Times New Roman"/>
          <w:color w:val="000000" w:themeColor="text1"/>
          <w:lang w:val="lv-LV"/>
        </w:rPr>
      </w:pPr>
    </w:p>
    <w:p w14:paraId="52E6206D" w14:textId="77777777" w:rsidR="0018452D" w:rsidRPr="0018452D" w:rsidRDefault="0018452D" w:rsidP="0018452D">
      <w:pPr>
        <w:spacing w:after="120"/>
        <w:ind w:firstLine="567"/>
        <w:jc w:val="both"/>
        <w:rPr>
          <w:rFonts w:ascii="Times New Roman" w:hAnsi="Times New Roman"/>
          <w:color w:val="000000" w:themeColor="text1"/>
          <w:lang w:val="lv-LV"/>
        </w:rPr>
      </w:pPr>
    </w:p>
    <w:p w14:paraId="6176DB20" w14:textId="77777777" w:rsidR="00581ABA" w:rsidRPr="00DD55A6" w:rsidRDefault="00924B9A">
      <w:pPr>
        <w:jc w:val="center"/>
        <w:rPr>
          <w:rFonts w:ascii="Times New Roman" w:hAnsi="Times New Roman"/>
          <w:lang w:val="lv-LV"/>
        </w:rPr>
      </w:pPr>
      <w:r w:rsidRPr="00DD55A6">
        <w:rPr>
          <w:rFonts w:ascii="Times New Roman" w:hAnsi="Times New Roman"/>
          <w:b/>
          <w:bCs/>
          <w:u w:val="single"/>
          <w:lang w:val="lv-LV"/>
        </w:rPr>
        <w:t>1.§</w:t>
      </w:r>
    </w:p>
    <w:p w14:paraId="27C13930" w14:textId="77777777" w:rsidR="00581ABA" w:rsidRPr="00DD55A6" w:rsidRDefault="00924B9A">
      <w:pPr>
        <w:jc w:val="center"/>
        <w:rPr>
          <w:rFonts w:ascii="Times New Roman" w:hAnsi="Times New Roman"/>
          <w:lang w:val="lv-LV"/>
        </w:rPr>
      </w:pPr>
      <w:r w:rsidRPr="00DD55A6">
        <w:rPr>
          <w:rFonts w:ascii="Times New Roman" w:hAnsi="Times New Roman"/>
          <w:b/>
          <w:bCs/>
          <w:u w:val="single"/>
          <w:lang w:val="lv-LV"/>
        </w:rPr>
        <w:t>Par saistošo noteikumu Nr.2021/12 "Par augstas detalizācijas topogrāfiskās informācijas aprites kārtību un izcenojumiem Aizkraukles novadā" 'precizēšanu</w:t>
      </w:r>
    </w:p>
    <w:p w14:paraId="3ABBA2C1" w14:textId="77777777" w:rsidR="00581ABA" w:rsidRPr="00DD55A6" w:rsidRDefault="00581ABA">
      <w:pPr>
        <w:spacing w:before="240" w:after="240"/>
        <w:ind w:left="240" w:right="240"/>
        <w:rPr>
          <w:rFonts w:ascii="Times New Roman" w:hAnsi="Times New Roman"/>
          <w:lang w:val="lv-LV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7079"/>
      </w:tblGrid>
      <w:tr w:rsidR="00581ABA" w14:paraId="65210518" w14:textId="77777777">
        <w:trPr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FA86B" w14:textId="77777777" w:rsidR="00581ABA" w:rsidRDefault="00924B9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Ziņo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Ligita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Kronentāle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CF6B3" w14:textId="77777777" w:rsidR="00581ABA" w:rsidRDefault="00924B9A" w:rsidP="003D145D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Saistošo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projekts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nosaka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kārtību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kādā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novada </w:t>
            </w:r>
            <w:proofErr w:type="spellStart"/>
            <w:r>
              <w:rPr>
                <w:rFonts w:ascii="Times New Roman" w:hAnsi="Times New Roman"/>
                <w:color w:val="000000"/>
              </w:rPr>
              <w:t>administratīvajā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teritorijā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notiek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augstas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detalizācijas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topogrāfiskās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informācijas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izsniegšana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pieņemšana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pārbaude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uzkrāšana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aktualizēšana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uzturēšana.Pamatojoties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uz </w:t>
            </w:r>
            <w:proofErr w:type="spellStart"/>
            <w:r>
              <w:rPr>
                <w:rFonts w:ascii="Times New Roman" w:hAnsi="Times New Roman"/>
                <w:color w:val="000000"/>
              </w:rPr>
              <w:t>Ģeotelpiskās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informācijas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13.panta </w:t>
            </w:r>
            <w:proofErr w:type="spellStart"/>
            <w:r>
              <w:rPr>
                <w:rFonts w:ascii="Times New Roman" w:hAnsi="Times New Roman"/>
                <w:color w:val="000000"/>
              </w:rPr>
              <w:t>sesto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26.panta </w:t>
            </w:r>
            <w:proofErr w:type="spellStart"/>
            <w:r>
              <w:rPr>
                <w:rFonts w:ascii="Times New Roman" w:hAnsi="Times New Roman"/>
                <w:color w:val="000000"/>
              </w:rPr>
              <w:t>septiņi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prim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Ministru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kabineta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2012.gada 24.aprīļa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Nr.281 "</w:t>
            </w:r>
            <w:proofErr w:type="spellStart"/>
            <w:r>
              <w:rPr>
                <w:rFonts w:ascii="Times New Roman" w:hAnsi="Times New Roman"/>
                <w:color w:val="000000"/>
              </w:rPr>
              <w:t>Augstas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detalizācijas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topogrāfiskās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informācijas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tās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centrālās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datubāzes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69.punktu, Aizkraukles novada dome NOLEMJ: </w:t>
            </w:r>
            <w:proofErr w:type="spellStart"/>
            <w:r>
              <w:rPr>
                <w:rFonts w:ascii="Times New Roman" w:hAnsi="Times New Roman"/>
                <w:color w:val="000000"/>
              </w:rPr>
              <w:t>apstiprināt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precizētus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saistošos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Nr.2021/12 “Par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augstas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detalizācijas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topogrāfiskās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informācijas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aprites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kārtību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izcenojumiem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</w:t>
            </w:r>
            <w:proofErr w:type="spellStart"/>
            <w:r>
              <w:rPr>
                <w:rFonts w:ascii="Times New Roman" w:hAnsi="Times New Roman"/>
                <w:color w:val="000000"/>
              </w:rPr>
              <w:t>novadā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paskaidrojuma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rakstu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3ECD6247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6141"/>
      </w:tblGrid>
      <w:tr w:rsidR="00581ABA" w14:paraId="180CB888" w14:textId="77777777" w:rsidTr="003D145D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02198" w14:textId="77777777" w:rsidR="00581ABA" w:rsidRDefault="00924B9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balso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 "par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"  -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5C252" w14:textId="77777777" w:rsidR="00581ABA" w:rsidRDefault="00924B9A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15 (Andris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Ambainis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Uldis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Dzērve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Dāvis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Kalniņš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Guntis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Libeks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Leons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Līdums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Aigars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Lukss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Aivars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Miezītis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Anita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Ostrovska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Zane Romanova,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Uģis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Rubenis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Arvis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Upīts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Evija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Vectirāne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Dainis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Vingris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Andris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Zālītis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Einārs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Zēbergs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581ABA" w14:paraId="1DD66452" w14:textId="77777777" w:rsidTr="003D145D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FECE2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F6BC5" w14:textId="77777777" w:rsidR="00581ABA" w:rsidRDefault="00924B9A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0EF2A420" w14:textId="77777777" w:rsidTr="003D145D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36C17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atturas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68113" w14:textId="77777777" w:rsidR="00581ABA" w:rsidRDefault="00924B9A">
            <w:pPr>
              <w:spacing w:after="24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722C1B5A" w14:textId="77777777" w:rsidTr="003D145D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F1A99" w14:textId="77777777" w:rsidR="00581ABA" w:rsidRDefault="00924B9A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Nolemj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C112F" w14:textId="77777777" w:rsidR="00581ABA" w:rsidRDefault="00924B9A" w:rsidP="004E2328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Pieņemt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 565 "Par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saistošo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Nr.2021/12 "Par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augstas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detalizācijas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topogrāfiskās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informācijas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aprites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kārtību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izcenojumiem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Aizkraukles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novadā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" '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precizēšanu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</w:tr>
    </w:tbl>
    <w:p w14:paraId="21223F63" w14:textId="77777777" w:rsidR="00861CD3" w:rsidRDefault="00924B9A" w:rsidP="00861CD3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861CD3" w:rsidRPr="002228BE">
        <w:rPr>
          <w:rFonts w:ascii="Times New Roman" w:hAnsi="Times New Roman"/>
          <w:i/>
          <w:lang w:val="lv-LV"/>
        </w:rPr>
        <w:t>Lēmum</w:t>
      </w:r>
      <w:r w:rsidR="00861CD3">
        <w:rPr>
          <w:rFonts w:ascii="Times New Roman" w:hAnsi="Times New Roman"/>
          <w:i/>
          <w:lang w:val="lv-LV"/>
        </w:rPr>
        <w:t xml:space="preserve">s Nr.565  pievienots pielikumā </w:t>
      </w:r>
    </w:p>
    <w:p w14:paraId="39E67DD3" w14:textId="77777777" w:rsidR="00581ABA" w:rsidRDefault="00581ABA">
      <w:pPr>
        <w:rPr>
          <w:rFonts w:ascii="Times New Roman" w:hAnsi="Times New Roman"/>
        </w:rPr>
      </w:pPr>
    </w:p>
    <w:p w14:paraId="5A75DEB8" w14:textId="77777777" w:rsidR="00581ABA" w:rsidRDefault="00924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2.§</w:t>
      </w:r>
    </w:p>
    <w:p w14:paraId="76EE153A" w14:textId="77777777" w:rsidR="00581ABA" w:rsidRDefault="00924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Par </w:t>
      </w:r>
      <w:proofErr w:type="spellStart"/>
      <w:r>
        <w:rPr>
          <w:rFonts w:ascii="Times New Roman" w:hAnsi="Times New Roman"/>
          <w:b/>
          <w:bCs/>
          <w:u w:val="single"/>
        </w:rPr>
        <w:t>saistošo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noteikumu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Nr.2021/13 " Par Aizkraukles novada </w:t>
      </w:r>
      <w:proofErr w:type="spellStart"/>
      <w:r>
        <w:rPr>
          <w:rFonts w:ascii="Times New Roman" w:hAnsi="Times New Roman"/>
          <w:b/>
          <w:bCs/>
          <w:u w:val="single"/>
        </w:rPr>
        <w:t>pašvaldības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materiālajiem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pabalstiem</w:t>
      </w:r>
      <w:proofErr w:type="spellEnd"/>
      <w:r>
        <w:rPr>
          <w:rFonts w:ascii="Times New Roman" w:hAnsi="Times New Roman"/>
          <w:b/>
          <w:bCs/>
          <w:u w:val="single"/>
        </w:rPr>
        <w:t xml:space="preserve">" </w:t>
      </w:r>
      <w:proofErr w:type="spellStart"/>
      <w:r>
        <w:rPr>
          <w:rFonts w:ascii="Times New Roman" w:hAnsi="Times New Roman"/>
          <w:b/>
          <w:bCs/>
          <w:u w:val="single"/>
        </w:rPr>
        <w:t>precizēšanu</w:t>
      </w:r>
      <w:proofErr w:type="spellEnd"/>
    </w:p>
    <w:p w14:paraId="26B150DA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7079"/>
      </w:tblGrid>
      <w:tr w:rsidR="00581ABA" w14:paraId="78F29343" w14:textId="77777777" w:rsidTr="00EE4799">
        <w:trPr>
          <w:trHeight w:val="97"/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77B8E" w14:textId="77777777" w:rsidR="00581ABA" w:rsidRDefault="00924B9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Ziņo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Ligita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Kronentāle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CBF7EA" w14:textId="77777777" w:rsidR="00581ABA" w:rsidRDefault="00924B9A" w:rsidP="00EE4799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Saistošie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ir </w:t>
            </w:r>
            <w:proofErr w:type="spellStart"/>
            <w:r>
              <w:rPr>
                <w:rFonts w:ascii="Times New Roman" w:hAnsi="Times New Roman"/>
                <w:color w:val="000000"/>
              </w:rPr>
              <w:t>nepieciešami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lai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jaunizveidotajā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</w:t>
            </w:r>
            <w:proofErr w:type="spellStart"/>
            <w:r>
              <w:rPr>
                <w:rFonts w:ascii="Times New Roman" w:hAnsi="Times New Roman"/>
                <w:color w:val="000000"/>
              </w:rPr>
              <w:t>novadā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būtu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vienoti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apkopoti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materiālās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palīdzības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pabalsti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kas ir </w:t>
            </w:r>
            <w:proofErr w:type="spellStart"/>
            <w:r>
              <w:rPr>
                <w:rFonts w:ascii="Times New Roman" w:hAnsi="Times New Roman"/>
                <w:color w:val="000000"/>
              </w:rPr>
              <w:t>būtiski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atbalstoši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atsevišķu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iedzīvotāju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grupu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kvalitatīvākas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sociālās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funkcionēšanas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labklājības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nodrošināšanai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Pamatojoties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uz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“Par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pašvaldībām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</w:t>
            </w:r>
            <w:proofErr w:type="gramStart"/>
            <w:r>
              <w:rPr>
                <w:rFonts w:ascii="Times New Roman" w:hAnsi="Times New Roman"/>
                <w:color w:val="000000"/>
              </w:rPr>
              <w:t>43.panta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trešo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Administratīvo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teritoriju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apdzīvoto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vietu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Pārejas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17.punktu, Aizkraukles novada dome NOLEMJ: </w:t>
            </w:r>
            <w:proofErr w:type="spellStart"/>
            <w:r>
              <w:rPr>
                <w:rFonts w:ascii="Times New Roman" w:hAnsi="Times New Roman"/>
                <w:color w:val="000000"/>
              </w:rPr>
              <w:t>apstiprināt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saistošos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Nr.2021/13 “Par Aizkraukles novada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materiālajiem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pabalstiem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paskaidrojuma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rakstu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0D086795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6141"/>
      </w:tblGrid>
      <w:tr w:rsidR="00581ABA" w14:paraId="6F843420" w14:textId="77777777" w:rsidTr="003A08B4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A6485" w14:textId="77777777" w:rsidR="00581ABA" w:rsidRDefault="00924B9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balso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 "par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"  -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F0E4B" w14:textId="77777777" w:rsidR="00581ABA" w:rsidRDefault="00924B9A" w:rsidP="003A08B4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15 (Andris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Ambainis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Uldis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Dzērve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Dāvis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Kalniņš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Guntis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Libeks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Leons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Līdums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Aigars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Lukss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Aivars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Miezītis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Anita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Ostrovska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Zane Romanova,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Uģis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Rubenis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Arvis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Upīts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Evija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Vectirāne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Dainis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Vingris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Andris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Zālītis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Einārs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Zēbergs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581ABA" w14:paraId="1C6C09DB" w14:textId="77777777" w:rsidTr="003A08B4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0AA95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CF2D2" w14:textId="77777777" w:rsidR="00581ABA" w:rsidRDefault="00924B9A" w:rsidP="003A08B4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6970F856" w14:textId="77777777" w:rsidTr="003A08B4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2C66F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atturas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39327" w14:textId="77777777" w:rsidR="00581ABA" w:rsidRDefault="00924B9A" w:rsidP="003A08B4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5799B03B" w14:textId="77777777" w:rsidTr="003A08B4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3EBC9" w14:textId="77777777" w:rsidR="00581ABA" w:rsidRDefault="00924B9A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Nolemj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9511E" w14:textId="77777777" w:rsidR="00581ABA" w:rsidRDefault="00924B9A" w:rsidP="003A08B4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Pieņemt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 566 "Par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saistošo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Nr.2021/13 " Par Aizkraukles novada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pašvaldības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materiālajiem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pabalstiem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precizēšanu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</w:tr>
    </w:tbl>
    <w:p w14:paraId="3E0ABA73" w14:textId="77777777" w:rsidR="007E68B6" w:rsidRDefault="007E68B6" w:rsidP="007E68B6">
      <w:pPr>
        <w:rPr>
          <w:rFonts w:ascii="Times New Roman" w:hAnsi="Times New Roman"/>
        </w:rPr>
      </w:pPr>
      <w:r w:rsidRPr="002228BE">
        <w:rPr>
          <w:rFonts w:ascii="Times New Roman" w:hAnsi="Times New Roman"/>
          <w:i/>
          <w:lang w:val="lv-LV"/>
        </w:rPr>
        <w:t>Lēmum</w:t>
      </w:r>
      <w:r>
        <w:rPr>
          <w:rFonts w:ascii="Times New Roman" w:hAnsi="Times New Roman"/>
          <w:i/>
          <w:lang w:val="lv-LV"/>
        </w:rPr>
        <w:t xml:space="preserve">s Nr.566  pievienots pielikumā </w:t>
      </w:r>
    </w:p>
    <w:p w14:paraId="3C9FAC1D" w14:textId="77777777" w:rsidR="00581ABA" w:rsidRDefault="00581ABA">
      <w:pPr>
        <w:rPr>
          <w:rFonts w:ascii="Times New Roman" w:hAnsi="Times New Roman"/>
        </w:rPr>
      </w:pPr>
    </w:p>
    <w:p w14:paraId="549AA24F" w14:textId="77777777" w:rsidR="00581ABA" w:rsidRDefault="00924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3.§</w:t>
      </w:r>
    </w:p>
    <w:p w14:paraId="4B519F5E" w14:textId="77777777" w:rsidR="00581ABA" w:rsidRDefault="00924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Par </w:t>
      </w:r>
      <w:proofErr w:type="spellStart"/>
      <w:r>
        <w:rPr>
          <w:rFonts w:ascii="Times New Roman" w:hAnsi="Times New Roman"/>
          <w:b/>
          <w:bCs/>
          <w:u w:val="single"/>
        </w:rPr>
        <w:t>saistošo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noteikumu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Nr.2021/14 "Par </w:t>
      </w:r>
      <w:proofErr w:type="spellStart"/>
      <w:r>
        <w:rPr>
          <w:rFonts w:ascii="Times New Roman" w:hAnsi="Times New Roman"/>
          <w:b/>
          <w:bCs/>
          <w:u w:val="single"/>
        </w:rPr>
        <w:t>palīdzību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bārenim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un bez </w:t>
      </w:r>
      <w:proofErr w:type="spellStart"/>
      <w:r>
        <w:rPr>
          <w:rFonts w:ascii="Times New Roman" w:hAnsi="Times New Roman"/>
          <w:b/>
          <w:bCs/>
          <w:u w:val="single"/>
        </w:rPr>
        <w:t>vecāku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gādības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palikušajam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bērnam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pēc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pilngadības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sasniegšanas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Aizkraukles </w:t>
      </w:r>
      <w:proofErr w:type="spellStart"/>
      <w:r>
        <w:rPr>
          <w:rFonts w:ascii="Times New Roman" w:hAnsi="Times New Roman"/>
          <w:b/>
          <w:bCs/>
          <w:u w:val="single"/>
        </w:rPr>
        <w:t>novadā</w:t>
      </w:r>
      <w:proofErr w:type="spellEnd"/>
      <w:r>
        <w:rPr>
          <w:rFonts w:ascii="Times New Roman" w:hAnsi="Times New Roman"/>
          <w:b/>
          <w:bCs/>
          <w:u w:val="single"/>
        </w:rPr>
        <w:t>"</w:t>
      </w:r>
    </w:p>
    <w:p w14:paraId="155BBDDB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7079"/>
      </w:tblGrid>
      <w:tr w:rsidR="00581ABA" w14:paraId="258DD018" w14:textId="77777777">
        <w:trPr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F32D4" w14:textId="77777777" w:rsidR="00581ABA" w:rsidRDefault="00924B9A" w:rsidP="009A4C45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Ziņo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Ligita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Kronentāle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9DD8AA" w14:textId="77777777" w:rsidR="00581ABA" w:rsidRDefault="00924B9A" w:rsidP="009A4C45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Saistošie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ir </w:t>
            </w:r>
            <w:proofErr w:type="spellStart"/>
            <w:r>
              <w:rPr>
                <w:rFonts w:ascii="Times New Roman" w:hAnsi="Times New Roman"/>
                <w:color w:val="000000"/>
              </w:rPr>
              <w:t>nepieciešami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lai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jaunizveidotajā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</w:t>
            </w:r>
            <w:proofErr w:type="spellStart"/>
            <w:r>
              <w:rPr>
                <w:rFonts w:ascii="Times New Roman" w:hAnsi="Times New Roman"/>
                <w:color w:val="000000"/>
              </w:rPr>
              <w:t>novadā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būtu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vienoti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saistošie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kuri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nosaka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bārenim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bez </w:t>
            </w:r>
            <w:proofErr w:type="spellStart"/>
            <w:r>
              <w:rPr>
                <w:rFonts w:ascii="Times New Roman" w:hAnsi="Times New Roman"/>
                <w:color w:val="000000"/>
              </w:rPr>
              <w:t>vecāku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gādības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palikušajam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bērnam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pēc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pilngadības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sasniegšanas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vienotu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apmēru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vienreizējam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pabalstam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pastāvīgas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dzīves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uzsākšanai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vienreizējam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pabalstam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sadzīves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priekšmetu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mīkstā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inventāra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iegādei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pabalstam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ikmēneša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izdevumiem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bērnam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</w:rPr>
              <w:t>mācību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iestādes </w:t>
            </w:r>
            <w:proofErr w:type="spellStart"/>
            <w:r>
              <w:rPr>
                <w:rFonts w:ascii="Times New Roman" w:hAnsi="Times New Roman"/>
                <w:color w:val="000000"/>
              </w:rPr>
              <w:t>audzēknim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mājokļa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pabalstam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Pamatojoties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uz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“Par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pašvaldībām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</w:t>
            </w:r>
            <w:proofErr w:type="gramStart"/>
            <w:r>
              <w:rPr>
                <w:rFonts w:ascii="Times New Roman" w:hAnsi="Times New Roman"/>
                <w:color w:val="000000"/>
              </w:rPr>
              <w:t>43.panta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trešo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“Par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palīdzību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dzīvokļa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jautājumu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risināšanā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25.2panta </w:t>
            </w:r>
            <w:proofErr w:type="spellStart"/>
            <w:r>
              <w:rPr>
                <w:rFonts w:ascii="Times New Roman" w:hAnsi="Times New Roman"/>
                <w:color w:val="000000"/>
              </w:rPr>
              <w:t>pirmo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piekto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Administratīvo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teritoriju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apdzīvoto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vietu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Pārejas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17.punktu, Aizkraukles novada dome NOLEMJ: </w:t>
            </w:r>
            <w:proofErr w:type="spellStart"/>
            <w:r>
              <w:rPr>
                <w:rFonts w:ascii="Times New Roman" w:hAnsi="Times New Roman"/>
                <w:color w:val="000000"/>
              </w:rPr>
              <w:t>apstiprināt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precizētus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saistošos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Nr.2021/14 „Par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palīdzību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bārenim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bez </w:t>
            </w:r>
            <w:proofErr w:type="spellStart"/>
            <w:r>
              <w:rPr>
                <w:rFonts w:ascii="Times New Roman" w:hAnsi="Times New Roman"/>
                <w:color w:val="000000"/>
              </w:rPr>
              <w:t>vecāku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gādības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palikušajam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bērnam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pēc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pilngadības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sasniegšanas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</w:t>
            </w:r>
            <w:proofErr w:type="spellStart"/>
            <w:r>
              <w:rPr>
                <w:rFonts w:ascii="Times New Roman" w:hAnsi="Times New Roman"/>
                <w:color w:val="000000"/>
              </w:rPr>
              <w:t>novadā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paskaidrojuma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rakstu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4C74F67E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6141"/>
      </w:tblGrid>
      <w:tr w:rsidR="00581ABA" w14:paraId="7B548FBF" w14:textId="77777777" w:rsidTr="009A4C45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12E71" w14:textId="77777777" w:rsidR="00581ABA" w:rsidRDefault="00924B9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balso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 "par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"  -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F89C2" w14:textId="77777777" w:rsidR="00581ABA" w:rsidRDefault="00924B9A" w:rsidP="00BA2720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15 (Andris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Ambainis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Uldis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Dzērve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Dāvis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Kalniņš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Guntis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Libeks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Leons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Līdums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Aigars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Lukss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Aivars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Miezītis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Anita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Ostrovska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Zane Romanova,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Uģis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Rubenis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Arvis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Upīts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Evija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Vectirāne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Dainis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Vingris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Andris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Zālītis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Einārs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Zēbergs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581ABA" w14:paraId="15985F29" w14:textId="77777777" w:rsidTr="009A4C45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B7C08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2439B" w14:textId="77777777" w:rsidR="00581ABA" w:rsidRDefault="00924B9A" w:rsidP="00BA2720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5E7CE2E6" w14:textId="77777777" w:rsidTr="009A4C45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7772C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atturas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38D35" w14:textId="77777777" w:rsidR="00581ABA" w:rsidRDefault="00924B9A" w:rsidP="00BA2720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248A4665" w14:textId="77777777" w:rsidTr="009A4C45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977AE" w14:textId="77777777" w:rsidR="00581ABA" w:rsidRDefault="00924B9A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Nolemj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13E28" w14:textId="77777777" w:rsidR="00581ABA" w:rsidRDefault="00924B9A" w:rsidP="00BA2720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Pieņemt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 567 "Par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saistošo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Nr.2021/14 "Par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palīdzību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bārenim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un bez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vecāku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gādības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palikušajam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bērnam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pēc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pilngadības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sasniegšanas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Aizkraukles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novadā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""</w:t>
            </w:r>
          </w:p>
        </w:tc>
      </w:tr>
    </w:tbl>
    <w:p w14:paraId="67BB5D91" w14:textId="77777777" w:rsidR="008D5A52" w:rsidRDefault="008D5A52" w:rsidP="008D5A52">
      <w:pPr>
        <w:rPr>
          <w:rFonts w:ascii="Times New Roman" w:hAnsi="Times New Roman"/>
        </w:rPr>
      </w:pPr>
      <w:r w:rsidRPr="002228BE">
        <w:rPr>
          <w:rFonts w:ascii="Times New Roman" w:hAnsi="Times New Roman"/>
          <w:i/>
          <w:lang w:val="lv-LV"/>
        </w:rPr>
        <w:t>Lēmum</w:t>
      </w:r>
      <w:r>
        <w:rPr>
          <w:rFonts w:ascii="Times New Roman" w:hAnsi="Times New Roman"/>
          <w:i/>
          <w:lang w:val="lv-LV"/>
        </w:rPr>
        <w:t xml:space="preserve">s Nr.567  pievienots pielikumā </w:t>
      </w:r>
    </w:p>
    <w:p w14:paraId="1A016B74" w14:textId="77777777" w:rsidR="00581ABA" w:rsidRDefault="00924B9A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43840A92" w14:textId="77777777" w:rsidR="00581ABA" w:rsidRDefault="00924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4.§</w:t>
      </w:r>
    </w:p>
    <w:p w14:paraId="3B965D2E" w14:textId="77777777" w:rsidR="00581ABA" w:rsidRDefault="00924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Par </w:t>
      </w:r>
      <w:proofErr w:type="spellStart"/>
      <w:r>
        <w:rPr>
          <w:rFonts w:ascii="Times New Roman" w:hAnsi="Times New Roman"/>
          <w:b/>
          <w:bCs/>
          <w:u w:val="single"/>
        </w:rPr>
        <w:t>saistošo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noteikumu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Nr.2021/15 "Par Aizkraukles novada </w:t>
      </w:r>
      <w:proofErr w:type="spellStart"/>
      <w:r>
        <w:rPr>
          <w:rFonts w:ascii="Times New Roman" w:hAnsi="Times New Roman"/>
          <w:b/>
          <w:bCs/>
          <w:u w:val="single"/>
        </w:rPr>
        <w:t>pašvaldības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atbalstu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audžuģimenēm</w:t>
      </w:r>
      <w:proofErr w:type="spellEnd"/>
      <w:r>
        <w:rPr>
          <w:rFonts w:ascii="Times New Roman" w:hAnsi="Times New Roman"/>
          <w:b/>
          <w:bCs/>
          <w:u w:val="single"/>
        </w:rPr>
        <w:t xml:space="preserve">" </w:t>
      </w:r>
      <w:proofErr w:type="spellStart"/>
      <w:r>
        <w:rPr>
          <w:rFonts w:ascii="Times New Roman" w:hAnsi="Times New Roman"/>
          <w:b/>
          <w:bCs/>
          <w:u w:val="single"/>
        </w:rPr>
        <w:t>precizēšanu</w:t>
      </w:r>
      <w:proofErr w:type="spellEnd"/>
    </w:p>
    <w:p w14:paraId="128174E5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7079"/>
      </w:tblGrid>
      <w:tr w:rsidR="00581ABA" w14:paraId="049806DF" w14:textId="77777777">
        <w:trPr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E3E1A" w14:textId="77777777" w:rsidR="00581ABA" w:rsidRDefault="00924B9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Ziņo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Ligita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Kronentāle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114CF" w14:textId="77777777" w:rsidR="00581ABA" w:rsidRDefault="00924B9A" w:rsidP="00EE37B4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Saistošie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ir </w:t>
            </w:r>
            <w:proofErr w:type="spellStart"/>
            <w:r>
              <w:rPr>
                <w:rFonts w:ascii="Times New Roman" w:hAnsi="Times New Roman"/>
                <w:color w:val="000000"/>
              </w:rPr>
              <w:t>nepieciešami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lai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jaunizveidotajā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</w:t>
            </w:r>
            <w:proofErr w:type="spellStart"/>
            <w:r>
              <w:rPr>
                <w:rFonts w:ascii="Times New Roman" w:hAnsi="Times New Roman"/>
                <w:color w:val="000000"/>
              </w:rPr>
              <w:t>novadā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būtu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vienots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atbalsts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audžuģimenēm.Pamatojoties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uz </w:t>
            </w:r>
            <w:proofErr w:type="spellStart"/>
            <w:r>
              <w:rPr>
                <w:rFonts w:ascii="Times New Roman" w:hAnsi="Times New Roman"/>
                <w:color w:val="000000"/>
              </w:rPr>
              <w:t>Ministru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kabineta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2018.gada 26.jūnija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Nr.354 “</w:t>
            </w:r>
            <w:proofErr w:type="spellStart"/>
            <w:r>
              <w:rPr>
                <w:rFonts w:ascii="Times New Roman" w:hAnsi="Times New Roman"/>
                <w:color w:val="000000"/>
              </w:rPr>
              <w:t>Audžuģimenes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78.punktu,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“Par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pašvaldībām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21.panta </w:t>
            </w:r>
            <w:proofErr w:type="spellStart"/>
            <w:r>
              <w:rPr>
                <w:rFonts w:ascii="Times New Roman" w:hAnsi="Times New Roman"/>
                <w:color w:val="000000"/>
              </w:rPr>
              <w:t>pirmā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27.punktu, Aizkraukles novada dome NOLEMJ: </w:t>
            </w:r>
            <w:proofErr w:type="spellStart"/>
            <w:r>
              <w:rPr>
                <w:rFonts w:ascii="Times New Roman" w:hAnsi="Times New Roman"/>
                <w:color w:val="000000"/>
              </w:rPr>
              <w:t>apstiprināt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precizētus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saistošos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Nr.2021/15 “Par Aizkraukles novada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atbalstu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audžuģimenēm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paskaidrojuma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rakstu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574C38EE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6141"/>
      </w:tblGrid>
      <w:tr w:rsidR="00581ABA" w14:paraId="30A59D1F" w14:textId="77777777" w:rsidTr="00EE37B4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0EAD7" w14:textId="77777777" w:rsidR="00581ABA" w:rsidRDefault="00924B9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balso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 "par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"  -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DEE8E" w14:textId="77777777" w:rsidR="00581ABA" w:rsidRDefault="00924B9A" w:rsidP="00EE37B4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15 (Andris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Ambainis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Uldis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Dzērve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Dāvis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Kalniņš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Guntis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Libeks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Leons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Līdums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Aigars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Lukss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Aivars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Miezītis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Anita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Ostrovska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Zane Romanova,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Uģis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Rubenis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Arvis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Upīts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Evija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Vectirāne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Dainis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Vingris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Andris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Zālītis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Einārs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Zēbergs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581ABA" w14:paraId="0D352825" w14:textId="77777777" w:rsidTr="00EE37B4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97870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E5A26" w14:textId="77777777" w:rsidR="00581ABA" w:rsidRDefault="00924B9A" w:rsidP="00EE37B4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08D16DA2" w14:textId="77777777" w:rsidTr="00EE37B4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1B9BB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atturas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F0DCF" w14:textId="77777777" w:rsidR="00581ABA" w:rsidRDefault="00924B9A" w:rsidP="00EE37B4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3E91B108" w14:textId="77777777" w:rsidTr="00EE37B4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79280" w14:textId="77777777" w:rsidR="00581ABA" w:rsidRDefault="00924B9A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Nolemj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C309C" w14:textId="77777777" w:rsidR="00581ABA" w:rsidRDefault="00924B9A" w:rsidP="00EE37B4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Pieņemt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 568 "Par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saistošo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Nr.2021/15 "Par Aizkraukles novada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pašvaldības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atbalstu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audžuģimenēm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precizēšanu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</w:tr>
    </w:tbl>
    <w:p w14:paraId="76414A02" w14:textId="77777777" w:rsidR="00EF1643" w:rsidRDefault="00EF1643" w:rsidP="00EF1643">
      <w:pPr>
        <w:rPr>
          <w:rFonts w:ascii="Times New Roman" w:hAnsi="Times New Roman"/>
        </w:rPr>
      </w:pPr>
      <w:r w:rsidRPr="002228BE">
        <w:rPr>
          <w:rFonts w:ascii="Times New Roman" w:hAnsi="Times New Roman"/>
          <w:i/>
          <w:lang w:val="lv-LV"/>
        </w:rPr>
        <w:t>Lēmum</w:t>
      </w:r>
      <w:r>
        <w:rPr>
          <w:rFonts w:ascii="Times New Roman" w:hAnsi="Times New Roman"/>
          <w:i/>
          <w:lang w:val="lv-LV"/>
        </w:rPr>
        <w:t xml:space="preserve">s Nr.568  pievienots pielikumā </w:t>
      </w:r>
    </w:p>
    <w:p w14:paraId="41C12138" w14:textId="77777777" w:rsidR="00581ABA" w:rsidRDefault="00924B9A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292429CD" w14:textId="77777777" w:rsidR="00581ABA" w:rsidRDefault="00924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5.§</w:t>
      </w:r>
    </w:p>
    <w:p w14:paraId="6B6469BF" w14:textId="77777777" w:rsidR="00581ABA" w:rsidRDefault="00924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Par </w:t>
      </w:r>
      <w:proofErr w:type="spellStart"/>
      <w:r>
        <w:rPr>
          <w:rFonts w:ascii="Times New Roman" w:hAnsi="Times New Roman"/>
          <w:b/>
          <w:bCs/>
          <w:u w:val="single"/>
        </w:rPr>
        <w:t>saistošo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noteikumu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Nr.2021/16 "Par </w:t>
      </w:r>
      <w:proofErr w:type="spellStart"/>
      <w:r>
        <w:rPr>
          <w:rFonts w:ascii="Times New Roman" w:hAnsi="Times New Roman"/>
          <w:b/>
          <w:bCs/>
          <w:u w:val="single"/>
        </w:rPr>
        <w:t>maznodrošinātas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mājsaimniecības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ienākumu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slieksni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un </w:t>
      </w:r>
      <w:proofErr w:type="spellStart"/>
      <w:r>
        <w:rPr>
          <w:rFonts w:ascii="Times New Roman" w:hAnsi="Times New Roman"/>
          <w:b/>
          <w:bCs/>
          <w:u w:val="single"/>
        </w:rPr>
        <w:t>sociālās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palīdzības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pabalstiem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Aizkraukles novada </w:t>
      </w:r>
      <w:proofErr w:type="spellStart"/>
      <w:r>
        <w:rPr>
          <w:rFonts w:ascii="Times New Roman" w:hAnsi="Times New Roman"/>
          <w:b/>
          <w:bCs/>
          <w:u w:val="single"/>
        </w:rPr>
        <w:t>pašvaldībā</w:t>
      </w:r>
      <w:proofErr w:type="spellEnd"/>
      <w:r>
        <w:rPr>
          <w:rFonts w:ascii="Times New Roman" w:hAnsi="Times New Roman"/>
          <w:b/>
          <w:bCs/>
          <w:u w:val="single"/>
        </w:rPr>
        <w:t xml:space="preserve">" </w:t>
      </w:r>
      <w:proofErr w:type="spellStart"/>
      <w:r>
        <w:rPr>
          <w:rFonts w:ascii="Times New Roman" w:hAnsi="Times New Roman"/>
          <w:b/>
          <w:bCs/>
          <w:u w:val="single"/>
        </w:rPr>
        <w:t>precizēšanu</w:t>
      </w:r>
      <w:proofErr w:type="spellEnd"/>
    </w:p>
    <w:p w14:paraId="0639C125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7079"/>
      </w:tblGrid>
      <w:tr w:rsidR="00581ABA" w14:paraId="09E90B1E" w14:textId="77777777">
        <w:trPr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B36C8C" w14:textId="77777777" w:rsidR="00581ABA" w:rsidRDefault="00924B9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Ziņo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Ligita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Kronentāle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583B56" w14:textId="77777777" w:rsidR="00581ABA" w:rsidRDefault="00924B9A" w:rsidP="0015110A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Saistošie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ir </w:t>
            </w:r>
            <w:proofErr w:type="spellStart"/>
            <w:r>
              <w:rPr>
                <w:rFonts w:ascii="Times New Roman" w:hAnsi="Times New Roman"/>
                <w:color w:val="000000"/>
              </w:rPr>
              <w:t>nepieciešami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lai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jaunizveidotajā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</w:t>
            </w:r>
            <w:proofErr w:type="spellStart"/>
            <w:r>
              <w:rPr>
                <w:rFonts w:ascii="Times New Roman" w:hAnsi="Times New Roman"/>
                <w:color w:val="000000"/>
              </w:rPr>
              <w:t>novadā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būtu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vienoti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saistošie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kuri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nosaka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vienotu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maznodrošinātas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mājsaimniecības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ienākumu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slieksni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sociālās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palīdzības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pabalstus.Pamatojoties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uz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“Par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pašvaldībām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43.panta </w:t>
            </w:r>
            <w:proofErr w:type="spellStart"/>
            <w:r>
              <w:rPr>
                <w:rFonts w:ascii="Times New Roman" w:hAnsi="Times New Roman"/>
                <w:color w:val="000000"/>
              </w:rPr>
              <w:t>trešo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Sociālo </w:t>
            </w:r>
            <w:proofErr w:type="spellStart"/>
            <w:r>
              <w:rPr>
                <w:rFonts w:ascii="Times New Roman" w:hAnsi="Times New Roman"/>
                <w:color w:val="000000"/>
              </w:rPr>
              <w:t>pakalpojumu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sociālās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palīdzības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3.panta </w:t>
            </w:r>
            <w:proofErr w:type="spellStart"/>
            <w:r>
              <w:rPr>
                <w:rFonts w:ascii="Times New Roman" w:hAnsi="Times New Roman"/>
                <w:color w:val="000000"/>
              </w:rPr>
              <w:t>otro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33.panta </w:t>
            </w:r>
            <w:proofErr w:type="spellStart"/>
            <w:r>
              <w:rPr>
                <w:rFonts w:ascii="Times New Roman" w:hAnsi="Times New Roman"/>
                <w:color w:val="000000"/>
              </w:rPr>
              <w:t>trešo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36.panta </w:t>
            </w:r>
            <w:proofErr w:type="spellStart"/>
            <w:r>
              <w:rPr>
                <w:rFonts w:ascii="Times New Roman" w:hAnsi="Times New Roman"/>
                <w:color w:val="000000"/>
              </w:rPr>
              <w:t>sesto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“Par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palīdzību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dzīvokļa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jautājumu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risināšanā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14.panta </w:t>
            </w:r>
            <w:proofErr w:type="spellStart"/>
            <w:r>
              <w:rPr>
                <w:rFonts w:ascii="Times New Roman" w:hAnsi="Times New Roman"/>
                <w:color w:val="000000"/>
              </w:rPr>
              <w:t>sesto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Administratīvo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teritoriju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apdzīvoto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vietu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Pārejas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17.punktu, Aizkraukles novada dome NOLEMJ: </w:t>
            </w:r>
            <w:proofErr w:type="spellStart"/>
            <w:r>
              <w:rPr>
                <w:rFonts w:ascii="Times New Roman" w:hAnsi="Times New Roman"/>
                <w:color w:val="000000"/>
              </w:rPr>
              <w:t>apstiprināt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precizētus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saistošos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noteikumus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Nr.2021/16 “Par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maznodrošinātas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mājsaimniecības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ienākumu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slieksni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sociālās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palīdzības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pabalstiem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</w:t>
            </w:r>
            <w:proofErr w:type="spellStart"/>
            <w:r>
              <w:rPr>
                <w:rFonts w:ascii="Times New Roman" w:hAnsi="Times New Roman"/>
                <w:color w:val="000000"/>
              </w:rPr>
              <w:t>novadā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paskaidrojuma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rakstu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4C5C2C34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6141"/>
      </w:tblGrid>
      <w:tr w:rsidR="00581ABA" w14:paraId="291B947C" w14:textId="77777777" w:rsidTr="003253A3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8AA79" w14:textId="77777777" w:rsidR="00581ABA" w:rsidRDefault="00924B9A" w:rsidP="003253A3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balso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 "par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"  -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0A6CB" w14:textId="77777777" w:rsidR="00581ABA" w:rsidRDefault="00924B9A" w:rsidP="003253A3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15 (Andris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Ambainis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Uldis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Dzērve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Dāvis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Kalniņš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Guntis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Libeks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Leons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Līdums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Aigars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Lukss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Aivars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Miezītis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Anita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Ostrovska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Zane Romanova,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Uģis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Rubenis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Arvis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Upīts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Evija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Vectirāne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Dainis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Vingris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Andris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Zālītis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Einārs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Zēbergs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581ABA" w14:paraId="033A0FF8" w14:textId="77777777" w:rsidTr="003253A3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C319D" w14:textId="77777777" w:rsidR="00581ABA" w:rsidRDefault="00924B9A" w:rsidP="003253A3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82256" w14:textId="77777777" w:rsidR="00581ABA" w:rsidRDefault="00924B9A" w:rsidP="003253A3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11556AC1" w14:textId="77777777" w:rsidTr="003253A3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33E96" w14:textId="77777777" w:rsidR="00581ABA" w:rsidRDefault="00924B9A" w:rsidP="003253A3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atturas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4E1C0" w14:textId="77777777" w:rsidR="00581ABA" w:rsidRDefault="00924B9A" w:rsidP="003253A3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30FA38E0" w14:textId="77777777" w:rsidTr="003253A3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D2616" w14:textId="77777777" w:rsidR="00581ABA" w:rsidRDefault="00924B9A" w:rsidP="003253A3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Nolemj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AE7C4" w14:textId="77777777" w:rsidR="00581ABA" w:rsidRDefault="00924B9A" w:rsidP="003253A3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Pieņemt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 569 "Par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saistošo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noteikumu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Nr.2021/16 "Par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maznodrošinātas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mājsaimniecības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ienākumu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slieksni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sociālās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palīdzības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pabalstiem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Aizkraukles novada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pašvaldībā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precizēšanu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</w:tr>
    </w:tbl>
    <w:p w14:paraId="0A64A7B8" w14:textId="77777777" w:rsidR="00580B34" w:rsidRDefault="00580B34" w:rsidP="00580B34">
      <w:pPr>
        <w:rPr>
          <w:rFonts w:ascii="Times New Roman" w:hAnsi="Times New Roman"/>
        </w:rPr>
      </w:pPr>
      <w:r w:rsidRPr="002228BE">
        <w:rPr>
          <w:rFonts w:ascii="Times New Roman" w:hAnsi="Times New Roman"/>
          <w:i/>
          <w:lang w:val="lv-LV"/>
        </w:rPr>
        <w:t>Lēmum</w:t>
      </w:r>
      <w:r>
        <w:rPr>
          <w:rFonts w:ascii="Times New Roman" w:hAnsi="Times New Roman"/>
          <w:i/>
          <w:lang w:val="lv-LV"/>
        </w:rPr>
        <w:t xml:space="preserve">s Nr.569  pievienots pielikumā </w:t>
      </w:r>
    </w:p>
    <w:p w14:paraId="5282F61D" w14:textId="77777777" w:rsidR="00581ABA" w:rsidRDefault="00924B9A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0528A030" w14:textId="77777777" w:rsidR="00581ABA" w:rsidRDefault="00924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6.§</w:t>
      </w:r>
    </w:p>
    <w:p w14:paraId="02960943" w14:textId="77777777" w:rsidR="00581ABA" w:rsidRDefault="00924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Par </w:t>
      </w:r>
      <w:proofErr w:type="spellStart"/>
      <w:r>
        <w:rPr>
          <w:rFonts w:ascii="Times New Roman" w:hAnsi="Times New Roman"/>
          <w:b/>
          <w:bCs/>
          <w:u w:val="single"/>
        </w:rPr>
        <w:t>deputāta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Andra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AMBAIŅA </w:t>
      </w:r>
      <w:proofErr w:type="spellStart"/>
      <w:r>
        <w:rPr>
          <w:rFonts w:ascii="Times New Roman" w:hAnsi="Times New Roman"/>
          <w:b/>
          <w:bCs/>
          <w:u w:val="single"/>
        </w:rPr>
        <w:t>pilnvaru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izbeigšanu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pirms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termiņa</w:t>
      </w:r>
      <w:proofErr w:type="spellEnd"/>
    </w:p>
    <w:p w14:paraId="50EE0F2E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7079"/>
      </w:tblGrid>
      <w:tr w:rsidR="00581ABA" w14:paraId="1EEBBB70" w14:textId="77777777">
        <w:trPr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C92843" w14:textId="77777777" w:rsidR="00581ABA" w:rsidRDefault="00924B9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Ziņo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Leons </w:t>
            </w:r>
            <w:proofErr w:type="spellStart"/>
            <w:r>
              <w:rPr>
                <w:rFonts w:ascii="Times New Roman" w:hAnsi="Times New Roman"/>
                <w:color w:val="000000"/>
              </w:rPr>
              <w:t>Līdums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A66EF" w14:textId="77777777" w:rsidR="00581ABA" w:rsidRDefault="00924B9A" w:rsidP="00CE6F9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Aizkraukles novada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2021.gada </w:t>
            </w:r>
            <w:proofErr w:type="gramStart"/>
            <w:r>
              <w:rPr>
                <w:rFonts w:ascii="Times New Roman" w:hAnsi="Times New Roman"/>
                <w:color w:val="000000"/>
              </w:rPr>
              <w:t>1.decembrī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ir </w:t>
            </w:r>
            <w:proofErr w:type="spellStart"/>
            <w:r>
              <w:rPr>
                <w:rFonts w:ascii="Times New Roman" w:hAnsi="Times New Roman"/>
                <w:color w:val="000000"/>
              </w:rPr>
              <w:t>saņemts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novada domes </w:t>
            </w:r>
            <w:proofErr w:type="spellStart"/>
            <w:r>
              <w:rPr>
                <w:rFonts w:ascii="Times New Roman" w:hAnsi="Times New Roman"/>
                <w:color w:val="000000"/>
              </w:rPr>
              <w:t>deputāta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Andra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AMBAIŅA 2021.gada 1.decembra </w:t>
            </w:r>
            <w:proofErr w:type="spellStart"/>
            <w:r>
              <w:rPr>
                <w:rFonts w:ascii="Times New Roman" w:hAnsi="Times New Roman"/>
                <w:color w:val="000000"/>
              </w:rPr>
              <w:t>iesniegums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reģistrēts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01.12.2021. ar Nr. 3.3/21/868), ar </w:t>
            </w:r>
            <w:proofErr w:type="spellStart"/>
            <w:r>
              <w:rPr>
                <w:rFonts w:ascii="Times New Roman" w:hAnsi="Times New Roman"/>
                <w:color w:val="000000"/>
              </w:rPr>
              <w:t>lūgumu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atbrīvot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no Aizkraukles novada domes </w:t>
            </w:r>
            <w:proofErr w:type="spellStart"/>
            <w:r>
              <w:rPr>
                <w:rFonts w:ascii="Times New Roman" w:hAnsi="Times New Roman"/>
                <w:color w:val="000000"/>
              </w:rPr>
              <w:t>deputāta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amata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pienākumu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pildīšanas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Pamatojoties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uz Pašvaldības domes </w:t>
            </w:r>
            <w:proofErr w:type="spellStart"/>
            <w:r>
              <w:rPr>
                <w:rFonts w:ascii="Times New Roman" w:hAnsi="Times New Roman"/>
                <w:color w:val="000000"/>
              </w:rPr>
              <w:t>deputāta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statusa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3.panta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pirmās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1.punktu, 3.panta </w:t>
            </w:r>
            <w:proofErr w:type="spellStart"/>
            <w:r>
              <w:rPr>
                <w:rFonts w:ascii="Times New Roman" w:hAnsi="Times New Roman"/>
                <w:color w:val="000000"/>
              </w:rPr>
              <w:t>ceturto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“Par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pašvaldībām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21.panta </w:t>
            </w:r>
            <w:proofErr w:type="spellStart"/>
            <w:r>
              <w:rPr>
                <w:rFonts w:ascii="Times New Roman" w:hAnsi="Times New Roman"/>
                <w:color w:val="000000"/>
              </w:rPr>
              <w:t>pirmās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27.punktu, Aizkraukles novada dome NOLEMJ: </w:t>
            </w:r>
            <w:proofErr w:type="spellStart"/>
            <w:r>
              <w:rPr>
                <w:rFonts w:ascii="Times New Roman" w:hAnsi="Times New Roman"/>
                <w:color w:val="000000"/>
              </w:rPr>
              <w:t>izbeigt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novada domes </w:t>
            </w:r>
            <w:proofErr w:type="spellStart"/>
            <w:r>
              <w:rPr>
                <w:rFonts w:ascii="Times New Roman" w:hAnsi="Times New Roman"/>
                <w:color w:val="000000"/>
              </w:rPr>
              <w:t>deputāta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Andra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AMBAIŅA </w:t>
            </w:r>
            <w:proofErr w:type="spellStart"/>
            <w:r>
              <w:rPr>
                <w:rFonts w:ascii="Times New Roman" w:hAnsi="Times New Roman"/>
                <w:color w:val="000000"/>
              </w:rPr>
              <w:t>pilnvaras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pirms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termiņa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sakarā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ar viņa </w:t>
            </w:r>
            <w:proofErr w:type="spellStart"/>
            <w:r>
              <w:rPr>
                <w:rFonts w:ascii="Times New Roman" w:hAnsi="Times New Roman"/>
                <w:color w:val="000000"/>
              </w:rPr>
              <w:t>personisko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rakstveida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iesniegumu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par savu </w:t>
            </w:r>
            <w:proofErr w:type="spellStart"/>
            <w:r>
              <w:rPr>
                <w:rFonts w:ascii="Times New Roman" w:hAnsi="Times New Roman"/>
                <w:color w:val="000000"/>
              </w:rPr>
              <w:t>deputāta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pilnvaru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nolikšanu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54827EA5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6141"/>
      </w:tblGrid>
      <w:tr w:rsidR="00581ABA" w14:paraId="05919825" w14:textId="77777777">
        <w:trPr>
          <w:tblCellSpacing w:w="15" w:type="dxa"/>
        </w:trPr>
        <w:tc>
          <w:tcPr>
            <w:tcW w:w="1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15A4E" w14:textId="77777777" w:rsidR="00581ABA" w:rsidRDefault="00924B9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balso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 "par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"  -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23E6C" w14:textId="77777777" w:rsidR="00581ABA" w:rsidRDefault="00924B9A" w:rsidP="002E4DC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Uldis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Dzērve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Dāvis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Kalniņš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Guntis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Libeks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Leons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Līdums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Aigars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Lukss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Aivars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Miezītis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Anita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Ostrovska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Zane Romanova,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Uģis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Rubenis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Arvis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Upīts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Evija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Vectirāne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Dainis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Vingris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Andris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Zālītis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Einārs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Zēbergs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581ABA" w14:paraId="0986C782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66DED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3F68F" w14:textId="77777777" w:rsidR="00581ABA" w:rsidRDefault="00924B9A" w:rsidP="002E4DCA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20F743CB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08DDC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atturas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EFD46" w14:textId="77777777" w:rsidR="00581ABA" w:rsidRDefault="00924B9A" w:rsidP="002E4DCA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75191E7A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082A9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nepiedalās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164E9" w14:textId="77777777" w:rsidR="00581ABA" w:rsidRDefault="00CE6F9F" w:rsidP="002E4DCA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924B9A">
              <w:rPr>
                <w:rFonts w:ascii="Times New Roman" w:hAnsi="Times New Roman"/>
                <w:b/>
                <w:bCs/>
                <w:color w:val="000000"/>
              </w:rPr>
              <w:t xml:space="preserve"> (Andris </w:t>
            </w:r>
            <w:proofErr w:type="spellStart"/>
            <w:r w:rsidR="00924B9A">
              <w:rPr>
                <w:rFonts w:ascii="Times New Roman" w:hAnsi="Times New Roman"/>
                <w:b/>
                <w:bCs/>
                <w:color w:val="000000"/>
              </w:rPr>
              <w:t>Ambainis</w:t>
            </w:r>
            <w:proofErr w:type="spellEnd"/>
            <w:r w:rsidR="00924B9A">
              <w:rPr>
                <w:rFonts w:ascii="Times New Roman" w:hAnsi="Times New Roman"/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</w:t>
            </w:r>
            <w:r w:rsidR="00924B9A">
              <w:rPr>
                <w:rFonts w:ascii="Times New Roman" w:hAnsi="Times New Roman"/>
                <w:b/>
                <w:bCs/>
                <w:color w:val="000000"/>
              </w:rPr>
              <w:t>epiedalās</w:t>
            </w:r>
            <w:proofErr w:type="spellEnd"/>
            <w:r w:rsidR="00924B9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924B9A">
              <w:rPr>
                <w:rFonts w:ascii="Times New Roman" w:hAnsi="Times New Roman"/>
                <w:b/>
                <w:bCs/>
                <w:color w:val="000000"/>
              </w:rPr>
              <w:t>balsojumā</w:t>
            </w:r>
            <w:proofErr w:type="spellEnd"/>
            <w:r w:rsidR="00924B9A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581ABA" w14:paraId="2EFB5162" w14:textId="77777777">
        <w:trPr>
          <w:tblCellSpacing w:w="15" w:type="dxa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3145F" w14:textId="77777777" w:rsidR="00581ABA" w:rsidRDefault="00924B9A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Nolemj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4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169A2" w14:textId="77777777" w:rsidR="00581ABA" w:rsidRDefault="00924B9A" w:rsidP="002E4DC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Pieņemt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 570 "Par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deputāta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Andra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AMBAIŅA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pilnvaru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izbeigšanu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pirms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termiņa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  <w:p w14:paraId="40DE65FC" w14:textId="77777777" w:rsidR="00354234" w:rsidRDefault="00354234" w:rsidP="002E4DC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7A6DF876" w14:textId="77777777" w:rsidR="00354234" w:rsidRDefault="00924B9A" w:rsidP="0035423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/>
      </w:r>
      <w:r w:rsidR="00354234" w:rsidRPr="002228BE">
        <w:rPr>
          <w:rFonts w:ascii="Times New Roman" w:hAnsi="Times New Roman"/>
          <w:i/>
          <w:lang w:val="lv-LV"/>
        </w:rPr>
        <w:t>Lēmum</w:t>
      </w:r>
      <w:r w:rsidR="00354234">
        <w:rPr>
          <w:rFonts w:ascii="Times New Roman" w:hAnsi="Times New Roman"/>
          <w:i/>
          <w:lang w:val="lv-LV"/>
        </w:rPr>
        <w:t>s Nr.57</w:t>
      </w:r>
      <w:r w:rsidR="00765920">
        <w:rPr>
          <w:rFonts w:ascii="Times New Roman" w:hAnsi="Times New Roman"/>
          <w:i/>
          <w:lang w:val="lv-LV"/>
        </w:rPr>
        <w:t>0</w:t>
      </w:r>
      <w:r w:rsidR="00354234">
        <w:rPr>
          <w:rFonts w:ascii="Times New Roman" w:hAnsi="Times New Roman"/>
          <w:i/>
          <w:lang w:val="lv-LV"/>
        </w:rPr>
        <w:t xml:space="preserve">  pievienots pielikumā</w:t>
      </w:r>
    </w:p>
    <w:p w14:paraId="67E1BB3B" w14:textId="77777777" w:rsidR="00581ABA" w:rsidRDefault="00581ABA">
      <w:pPr>
        <w:rPr>
          <w:rFonts w:ascii="Times New Roman" w:hAnsi="Times New Roman"/>
        </w:rPr>
      </w:pPr>
    </w:p>
    <w:p w14:paraId="59D8A3B8" w14:textId="77777777" w:rsidR="00581ABA" w:rsidRDefault="00924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7.§</w:t>
      </w:r>
    </w:p>
    <w:p w14:paraId="670DA927" w14:textId="77777777" w:rsidR="00581ABA" w:rsidRDefault="00924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Par </w:t>
      </w:r>
      <w:proofErr w:type="spellStart"/>
      <w:r>
        <w:rPr>
          <w:rFonts w:ascii="Times New Roman" w:hAnsi="Times New Roman"/>
          <w:b/>
          <w:bCs/>
          <w:u w:val="single"/>
        </w:rPr>
        <w:t>grozījumiem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Aizkraukles novada domes 2021.gada </w:t>
      </w:r>
      <w:proofErr w:type="gramStart"/>
      <w:r>
        <w:rPr>
          <w:rFonts w:ascii="Times New Roman" w:hAnsi="Times New Roman"/>
          <w:b/>
          <w:bCs/>
          <w:u w:val="single"/>
        </w:rPr>
        <w:t>29.oktobra</w:t>
      </w:r>
      <w:proofErr w:type="gram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lēmumā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Nr.437 (</w:t>
      </w:r>
      <w:proofErr w:type="spellStart"/>
      <w:r>
        <w:rPr>
          <w:rFonts w:ascii="Times New Roman" w:hAnsi="Times New Roman"/>
          <w:b/>
          <w:bCs/>
          <w:u w:val="single"/>
        </w:rPr>
        <w:t>ārkārtas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sēdes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protokols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Nr.15., 32.p.) “Par Aizkraukles novada </w:t>
      </w:r>
      <w:proofErr w:type="spellStart"/>
      <w:r>
        <w:rPr>
          <w:rFonts w:ascii="Times New Roman" w:hAnsi="Times New Roman"/>
          <w:b/>
          <w:bCs/>
          <w:u w:val="single"/>
        </w:rPr>
        <w:t>veidojošo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bijušo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pašvaldību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administrāciju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struktūrvienību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un </w:t>
      </w:r>
      <w:proofErr w:type="spellStart"/>
      <w:r>
        <w:rPr>
          <w:rFonts w:ascii="Times New Roman" w:hAnsi="Times New Roman"/>
          <w:b/>
          <w:bCs/>
          <w:u w:val="single"/>
        </w:rPr>
        <w:t>iestāžu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reorganizāciju</w:t>
      </w:r>
      <w:proofErr w:type="spellEnd"/>
      <w:r>
        <w:rPr>
          <w:rFonts w:ascii="Times New Roman" w:hAnsi="Times New Roman"/>
          <w:b/>
          <w:bCs/>
          <w:u w:val="single"/>
        </w:rPr>
        <w:t>”</w:t>
      </w:r>
    </w:p>
    <w:p w14:paraId="121F18CF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7079"/>
      </w:tblGrid>
      <w:tr w:rsidR="00581ABA" w14:paraId="588FC381" w14:textId="77777777">
        <w:trPr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7764B" w14:textId="77777777" w:rsidR="00581ABA" w:rsidRDefault="00924B9A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Ziņo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Leons </w:t>
            </w:r>
            <w:proofErr w:type="spellStart"/>
            <w:r>
              <w:rPr>
                <w:rFonts w:ascii="Times New Roman" w:hAnsi="Times New Roman"/>
                <w:color w:val="000000"/>
              </w:rPr>
              <w:t>Līdums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7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5204D3" w14:textId="77777777" w:rsidR="00581ABA" w:rsidRDefault="00924B9A" w:rsidP="002E4DCA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Pamatojoties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uz </w:t>
            </w:r>
            <w:proofErr w:type="spellStart"/>
            <w:r>
              <w:rPr>
                <w:rFonts w:ascii="Times New Roman" w:hAnsi="Times New Roman"/>
                <w:color w:val="000000"/>
              </w:rPr>
              <w:t>likuma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“Par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pašvaldībām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</w:t>
            </w:r>
            <w:proofErr w:type="gramStart"/>
            <w:r>
              <w:rPr>
                <w:rFonts w:ascii="Times New Roman" w:hAnsi="Times New Roman"/>
                <w:color w:val="000000"/>
              </w:rPr>
              <w:t>21.panta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pirmās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daļas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27.punktu, Aizkraukles novada dome NOLEMJ: </w:t>
            </w:r>
            <w:proofErr w:type="spellStart"/>
            <w:r>
              <w:rPr>
                <w:rFonts w:ascii="Times New Roman" w:hAnsi="Times New Roman"/>
                <w:color w:val="000000"/>
              </w:rPr>
              <w:t>veikt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Aizkraukles novada domes 2021.gada 29.oktobra </w:t>
            </w:r>
            <w:proofErr w:type="spellStart"/>
            <w:r>
              <w:rPr>
                <w:rFonts w:ascii="Times New Roman" w:hAnsi="Times New Roman"/>
                <w:color w:val="000000"/>
              </w:rPr>
              <w:t>lēmumā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Nr.437 (</w:t>
            </w:r>
            <w:proofErr w:type="spellStart"/>
            <w:r>
              <w:rPr>
                <w:rFonts w:ascii="Times New Roman" w:hAnsi="Times New Roman"/>
                <w:color w:val="000000"/>
              </w:rPr>
              <w:t>ārkārtas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sēdes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protokols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Nr.15., 32.p.) “Par Aizkraukles novada </w:t>
            </w:r>
            <w:proofErr w:type="spellStart"/>
            <w:r>
              <w:rPr>
                <w:rFonts w:ascii="Times New Roman" w:hAnsi="Times New Roman"/>
                <w:color w:val="000000"/>
              </w:rPr>
              <w:t>veidojošo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bijušo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administrāciju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struktūrvienību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iestāžu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reorganizāciju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color w:val="000000"/>
              </w:rPr>
              <w:t>šādus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grozījumus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Izteikt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2.9.punktu </w:t>
            </w:r>
            <w:proofErr w:type="spellStart"/>
            <w:r>
              <w:rPr>
                <w:rFonts w:ascii="Times New Roman" w:hAnsi="Times New Roman"/>
                <w:color w:val="000000"/>
              </w:rPr>
              <w:t>šādā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redakcijā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“2.9. Aizkraukles novada </w:t>
            </w:r>
            <w:proofErr w:type="spellStart"/>
            <w:r>
              <w:rPr>
                <w:rFonts w:ascii="Times New Roman" w:hAnsi="Times New Roman"/>
                <w:color w:val="000000"/>
              </w:rPr>
              <w:t>Interešu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Izglītības centrs ar </w:t>
            </w:r>
            <w:proofErr w:type="spellStart"/>
            <w:r>
              <w:rPr>
                <w:rFonts w:ascii="Times New Roman" w:hAnsi="Times New Roman"/>
                <w:color w:val="000000"/>
              </w:rPr>
              <w:t>šādām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struktūrvienībām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2.9.1. </w:t>
            </w:r>
            <w:proofErr w:type="spellStart"/>
            <w:r>
              <w:rPr>
                <w:rFonts w:ascii="Times New Roman" w:hAnsi="Times New Roman"/>
                <w:color w:val="000000"/>
              </w:rPr>
              <w:t>Jaunjelgava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Jauniešu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iniciatīvu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centrs; 2.9.2. Pļaviņu </w:t>
            </w:r>
            <w:proofErr w:type="spellStart"/>
            <w:r>
              <w:rPr>
                <w:rFonts w:ascii="Times New Roman" w:hAnsi="Times New Roman"/>
                <w:color w:val="000000"/>
              </w:rPr>
              <w:t>Jauniešu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iniciatīvu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centrs “</w:t>
            </w:r>
            <w:proofErr w:type="spellStart"/>
            <w:r>
              <w:rPr>
                <w:rFonts w:ascii="Times New Roman" w:hAnsi="Times New Roman"/>
                <w:color w:val="000000"/>
              </w:rPr>
              <w:t>Ideja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”.” </w:t>
            </w:r>
            <w:proofErr w:type="spellStart"/>
            <w:r>
              <w:rPr>
                <w:rFonts w:ascii="Times New Roman" w:hAnsi="Times New Roman"/>
                <w:color w:val="000000"/>
              </w:rPr>
              <w:t>Izteikt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3.punktu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šādā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redakcijā</w:t>
            </w:r>
            <w:proofErr w:type="spellEnd"/>
            <w:r>
              <w:rPr>
                <w:rFonts w:ascii="Times New Roman" w:hAnsi="Times New Roman"/>
                <w:color w:val="000000"/>
              </w:rPr>
              <w:t>: “</w:t>
            </w:r>
            <w:proofErr w:type="spellStart"/>
            <w:r>
              <w:rPr>
                <w:rFonts w:ascii="Times New Roman" w:hAnsi="Times New Roman"/>
                <w:color w:val="000000"/>
              </w:rPr>
              <w:t>Noteikt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ka </w:t>
            </w:r>
            <w:proofErr w:type="spellStart"/>
            <w:r>
              <w:rPr>
                <w:rFonts w:ascii="Times New Roman" w:hAnsi="Times New Roman"/>
                <w:color w:val="000000"/>
              </w:rPr>
              <w:t>pašvaldības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administrācijas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</w:rPr>
              <w:t>iestāžu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reorganizācija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pabeidzama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color w:val="000000"/>
              </w:rPr>
              <w:t>vēlāk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līdz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2022.gada 1.janvārim.”</w:t>
            </w:r>
          </w:p>
        </w:tc>
      </w:tr>
    </w:tbl>
    <w:p w14:paraId="1E4C1630" w14:textId="77777777" w:rsidR="00581ABA" w:rsidRDefault="00581ABA">
      <w:pPr>
        <w:spacing w:before="240" w:after="240"/>
        <w:ind w:left="240" w:right="240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6141"/>
      </w:tblGrid>
      <w:tr w:rsidR="00581ABA" w14:paraId="4B0EE4B9" w14:textId="77777777" w:rsidTr="00765920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BFF9C" w14:textId="77777777" w:rsidR="00581ABA" w:rsidRDefault="00924B9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balso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 "par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"  -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9EB26" w14:textId="77777777" w:rsidR="00581ABA" w:rsidRDefault="00924B9A" w:rsidP="002E4DC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Uldis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Dzērve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Dāvis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Kalniņš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Guntis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Libeks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Leons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Līdums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Aigars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Lukss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Aivars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Miezītis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Anita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Ostrovska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Zane Romanova,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Uģis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Rubenis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Arvis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Upīts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Evija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Vectirāne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Dainis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Vingris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Andris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Zālītis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Einārs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Zēbergs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581ABA" w14:paraId="123AF8CF" w14:textId="77777777" w:rsidTr="00765920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977D5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6EC11" w14:textId="77777777" w:rsidR="00581ABA" w:rsidRDefault="00924B9A" w:rsidP="002E4DCA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073FB63C" w14:textId="77777777" w:rsidTr="00765920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7CC40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atturas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3B626" w14:textId="77777777" w:rsidR="00581ABA" w:rsidRDefault="00924B9A" w:rsidP="002E4DCA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nav</w:t>
            </w:r>
          </w:p>
        </w:tc>
      </w:tr>
      <w:tr w:rsidR="00581ABA" w14:paraId="700815E3" w14:textId="77777777" w:rsidTr="00765920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EDAE3" w14:textId="77777777" w:rsidR="00581ABA" w:rsidRDefault="00924B9A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nepiedalās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" - 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00E0F" w14:textId="77777777" w:rsidR="00581ABA" w:rsidRDefault="002E4DCA" w:rsidP="002E4DCA">
            <w:pPr>
              <w:spacing w:after="2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924B9A">
              <w:rPr>
                <w:rFonts w:ascii="Times New Roman" w:hAnsi="Times New Roman"/>
                <w:b/>
                <w:bCs/>
                <w:color w:val="000000"/>
              </w:rPr>
              <w:t xml:space="preserve"> (Andris </w:t>
            </w:r>
            <w:proofErr w:type="spellStart"/>
            <w:r w:rsidR="00924B9A">
              <w:rPr>
                <w:rFonts w:ascii="Times New Roman" w:hAnsi="Times New Roman"/>
                <w:b/>
                <w:bCs/>
                <w:color w:val="000000"/>
              </w:rPr>
              <w:t>Ambainis</w:t>
            </w:r>
            <w:proofErr w:type="spellEnd"/>
            <w:r w:rsidR="00924B9A">
              <w:rPr>
                <w:rFonts w:ascii="Times New Roman" w:hAnsi="Times New Roman"/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</w:t>
            </w:r>
            <w:r w:rsidR="00924B9A">
              <w:rPr>
                <w:rFonts w:ascii="Times New Roman" w:hAnsi="Times New Roman"/>
                <w:b/>
                <w:bCs/>
                <w:color w:val="000000"/>
              </w:rPr>
              <w:t>epiedalās</w:t>
            </w:r>
            <w:proofErr w:type="spellEnd"/>
            <w:r w:rsidR="00924B9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924B9A">
              <w:rPr>
                <w:rFonts w:ascii="Times New Roman" w:hAnsi="Times New Roman"/>
                <w:b/>
                <w:bCs/>
                <w:color w:val="000000"/>
              </w:rPr>
              <w:t>balsojumā</w:t>
            </w:r>
            <w:proofErr w:type="spellEnd"/>
            <w:r w:rsidR="00924B9A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581ABA" w14:paraId="7F3AA32D" w14:textId="77777777" w:rsidTr="00765920">
        <w:trPr>
          <w:tblCellSpacing w:w="15" w:type="dxa"/>
        </w:trPr>
        <w:tc>
          <w:tcPr>
            <w:tcW w:w="1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C8766" w14:textId="77777777" w:rsidR="00581ABA" w:rsidRDefault="00924B9A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Nolemj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3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3171E" w14:textId="77777777" w:rsidR="00581ABA" w:rsidRDefault="00924B9A" w:rsidP="002E4DCA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Pieņemt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 571 "Par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grozījumiem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Aizkraukles novada domes 2021.gada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29.oktobra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lēmumā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Nr.437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ārkārtas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sēdes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protokols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Nr.15., 32.p.) “Par Aizkraukles novada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veidojošo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bijušo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pašvaldību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administrāciju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struktūrvienību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iestāžu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reorganizāciju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”"</w:t>
            </w:r>
          </w:p>
        </w:tc>
      </w:tr>
    </w:tbl>
    <w:p w14:paraId="0792F36B" w14:textId="77777777" w:rsidR="00765920" w:rsidRDefault="00765920" w:rsidP="00765920">
      <w:pPr>
        <w:rPr>
          <w:rFonts w:ascii="Times New Roman" w:hAnsi="Times New Roman"/>
        </w:rPr>
      </w:pPr>
      <w:r w:rsidRPr="002228BE">
        <w:rPr>
          <w:rFonts w:ascii="Times New Roman" w:hAnsi="Times New Roman"/>
          <w:i/>
          <w:lang w:val="lv-LV"/>
        </w:rPr>
        <w:t>Lēmum</w:t>
      </w:r>
      <w:r>
        <w:rPr>
          <w:rFonts w:ascii="Times New Roman" w:hAnsi="Times New Roman"/>
          <w:i/>
          <w:lang w:val="lv-LV"/>
        </w:rPr>
        <w:t xml:space="preserve">s Nr.571  pievienots pielikumā </w:t>
      </w:r>
    </w:p>
    <w:p w14:paraId="2B9107B2" w14:textId="77777777" w:rsidR="00581ABA" w:rsidRDefault="00924B9A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75E0F780" w14:textId="77777777" w:rsidR="003609FE" w:rsidRPr="002228BE" w:rsidRDefault="003609FE" w:rsidP="00256DE1">
      <w:pPr>
        <w:jc w:val="both"/>
        <w:rPr>
          <w:rFonts w:ascii="Times New Roman" w:hAnsi="Times New Roman"/>
          <w:b/>
          <w:lang w:val="lv-LV"/>
        </w:rPr>
      </w:pPr>
    </w:p>
    <w:p w14:paraId="5283E069" w14:textId="77777777" w:rsidR="003609FE" w:rsidRPr="002228BE" w:rsidRDefault="00924B9A" w:rsidP="003609FE">
      <w:pPr>
        <w:rPr>
          <w:rFonts w:ascii="Times New Roman" w:hAnsi="Times New Roman"/>
          <w:lang w:val="lv-LV"/>
        </w:rPr>
      </w:pPr>
      <w:r w:rsidRPr="002228BE">
        <w:rPr>
          <w:rFonts w:ascii="Times New Roman" w:hAnsi="Times New Roman"/>
          <w:lang w:val="lv-LV"/>
        </w:rPr>
        <w:t xml:space="preserve">Sēdi slēdz plkst. </w:t>
      </w:r>
      <w:r w:rsidR="0018452D" w:rsidRPr="0018452D">
        <w:rPr>
          <w:rFonts w:ascii="Times New Roman" w:hAnsi="Times New Roman"/>
          <w:lang w:val="lv-LV"/>
        </w:rPr>
        <w:t>09:18</w:t>
      </w:r>
    </w:p>
    <w:p w14:paraId="2845002D" w14:textId="77777777" w:rsidR="00C21C13" w:rsidRPr="002228BE" w:rsidRDefault="00C21C13" w:rsidP="00CA480B">
      <w:pPr>
        <w:jc w:val="both"/>
        <w:rPr>
          <w:rFonts w:ascii="Times New Roman" w:eastAsia="Calibri" w:hAnsi="Times New Roman"/>
          <w:lang w:val="lv-LV"/>
        </w:rPr>
      </w:pPr>
    </w:p>
    <w:p w14:paraId="7A2484A1" w14:textId="77777777" w:rsidR="00CA480B" w:rsidRPr="002228BE" w:rsidRDefault="00924B9A" w:rsidP="00CA480B">
      <w:pPr>
        <w:jc w:val="both"/>
        <w:rPr>
          <w:rFonts w:ascii="Times New Roman" w:eastAsia="Calibri" w:hAnsi="Times New Roman"/>
          <w:lang w:val="lv-LV"/>
        </w:rPr>
      </w:pPr>
      <w:r w:rsidRPr="002228BE">
        <w:rPr>
          <w:rFonts w:ascii="Times New Roman" w:eastAsia="Calibri" w:hAnsi="Times New Roman"/>
          <w:lang w:val="lv-LV"/>
        </w:rPr>
        <w:t>Sēdes vadītājs</w:t>
      </w:r>
    </w:p>
    <w:p w14:paraId="6600FCDD" w14:textId="77777777" w:rsidR="00CA480B" w:rsidRPr="002228BE" w:rsidRDefault="00924B9A" w:rsidP="00C21C13">
      <w:pPr>
        <w:spacing w:after="360"/>
        <w:jc w:val="both"/>
        <w:rPr>
          <w:rFonts w:ascii="Times New Roman" w:eastAsia="Calibri" w:hAnsi="Times New Roman"/>
          <w:i/>
          <w:lang w:val="lv-LV"/>
        </w:rPr>
      </w:pPr>
      <w:r w:rsidRPr="002228BE">
        <w:rPr>
          <w:rFonts w:ascii="Times New Roman" w:eastAsia="Calibri" w:hAnsi="Times New Roman"/>
          <w:lang w:val="lv-LV"/>
        </w:rPr>
        <w:t>domes priekšsēdētājs</w:t>
      </w:r>
      <w:r w:rsidRPr="002228BE">
        <w:rPr>
          <w:rFonts w:ascii="Times New Roman" w:eastAsia="Calibri" w:hAnsi="Times New Roman"/>
          <w:lang w:val="lv-LV"/>
        </w:rPr>
        <w:tab/>
        <w:t xml:space="preserve"> </w:t>
      </w:r>
      <w:r w:rsidRPr="002228BE">
        <w:rPr>
          <w:rFonts w:ascii="Times New Roman" w:eastAsia="Calibri" w:hAnsi="Times New Roman"/>
          <w:lang w:val="lv-LV"/>
        </w:rPr>
        <w:tab/>
      </w:r>
      <w:r w:rsidRPr="002228BE">
        <w:rPr>
          <w:rFonts w:ascii="Times New Roman" w:eastAsia="Calibri" w:hAnsi="Times New Roman"/>
          <w:i/>
          <w:lang w:val="lv-LV"/>
        </w:rPr>
        <w:t>………………………</w:t>
      </w:r>
      <w:r w:rsidRPr="002228BE">
        <w:rPr>
          <w:rFonts w:ascii="Times New Roman" w:eastAsia="Calibri" w:hAnsi="Times New Roman"/>
          <w:lang w:val="lv-LV"/>
        </w:rPr>
        <w:tab/>
      </w:r>
      <w:r w:rsidRPr="002228BE">
        <w:rPr>
          <w:rFonts w:ascii="Times New Roman" w:eastAsia="Calibri" w:hAnsi="Times New Roman"/>
          <w:lang w:val="lv-LV"/>
        </w:rPr>
        <w:tab/>
        <w:t xml:space="preserve">L.Līdums </w:t>
      </w:r>
      <w:r w:rsidRPr="002228BE">
        <w:rPr>
          <w:rFonts w:ascii="Times New Roman" w:eastAsia="Calibri" w:hAnsi="Times New Roman"/>
          <w:lang w:val="lv-LV"/>
        </w:rPr>
        <w:tab/>
      </w:r>
      <w:r w:rsidRPr="002228BE">
        <w:rPr>
          <w:rFonts w:ascii="Times New Roman" w:eastAsia="Calibri" w:hAnsi="Times New Roman"/>
          <w:i/>
          <w:lang w:val="lv-LV"/>
        </w:rPr>
        <w:t>…………………..</w:t>
      </w:r>
    </w:p>
    <w:p w14:paraId="4EF1852C" w14:textId="77777777" w:rsidR="00CA480B" w:rsidRPr="002228BE" w:rsidRDefault="00924B9A" w:rsidP="00CA480B">
      <w:pPr>
        <w:spacing w:after="240"/>
        <w:jc w:val="both"/>
        <w:rPr>
          <w:rFonts w:ascii="Times New Roman" w:eastAsia="Calibri" w:hAnsi="Times New Roman"/>
          <w:i/>
          <w:lang w:val="lv-LV"/>
        </w:rPr>
      </w:pPr>
      <w:r w:rsidRPr="002228BE">
        <w:rPr>
          <w:rFonts w:ascii="Times New Roman" w:eastAsia="Calibri" w:hAnsi="Times New Roman"/>
          <w:lang w:val="lv-LV"/>
        </w:rPr>
        <w:t xml:space="preserve">Sēdes protokoliste </w:t>
      </w:r>
      <w:r w:rsidRPr="002228BE">
        <w:rPr>
          <w:rFonts w:ascii="Times New Roman" w:eastAsia="Calibri" w:hAnsi="Times New Roman"/>
          <w:lang w:val="lv-LV"/>
        </w:rPr>
        <w:tab/>
      </w:r>
      <w:r w:rsidRPr="002228BE">
        <w:rPr>
          <w:rFonts w:ascii="Times New Roman" w:eastAsia="Calibri" w:hAnsi="Times New Roman"/>
          <w:lang w:val="lv-LV"/>
        </w:rPr>
        <w:tab/>
      </w:r>
      <w:r w:rsidR="00C21C13" w:rsidRPr="002228BE">
        <w:rPr>
          <w:rFonts w:ascii="Times New Roman" w:eastAsia="Calibri" w:hAnsi="Times New Roman"/>
          <w:i/>
          <w:lang w:val="lv-LV"/>
        </w:rPr>
        <w:t>………………………</w:t>
      </w:r>
      <w:r w:rsidRPr="002228BE">
        <w:rPr>
          <w:rFonts w:ascii="Times New Roman" w:eastAsia="Calibri" w:hAnsi="Times New Roman"/>
          <w:lang w:val="lv-LV"/>
        </w:rPr>
        <w:tab/>
      </w:r>
      <w:r w:rsidR="00C21C13" w:rsidRPr="002228BE">
        <w:rPr>
          <w:rFonts w:ascii="Times New Roman" w:eastAsia="Calibri" w:hAnsi="Times New Roman"/>
          <w:lang w:val="lv-LV"/>
        </w:rPr>
        <w:tab/>
      </w:r>
      <w:r>
        <w:rPr>
          <w:rFonts w:ascii="Times New Roman" w:eastAsia="Calibri" w:hAnsi="Times New Roman"/>
          <w:lang w:val="lv-LV"/>
        </w:rPr>
        <w:t>D.Naroga</w:t>
      </w:r>
      <w:r w:rsidRPr="002228BE">
        <w:rPr>
          <w:rFonts w:ascii="Times New Roman" w:eastAsia="Calibri" w:hAnsi="Times New Roman"/>
          <w:lang w:val="lv-LV"/>
        </w:rPr>
        <w:t xml:space="preserve"> </w:t>
      </w:r>
      <w:r w:rsidR="00C21C13" w:rsidRPr="002228BE">
        <w:rPr>
          <w:rFonts w:ascii="Times New Roman" w:eastAsia="Calibri" w:hAnsi="Times New Roman"/>
          <w:lang w:val="lv-LV"/>
        </w:rPr>
        <w:tab/>
      </w:r>
      <w:r w:rsidR="00C21C13" w:rsidRPr="002228BE">
        <w:rPr>
          <w:rFonts w:ascii="Times New Roman" w:eastAsia="Calibri" w:hAnsi="Times New Roman"/>
          <w:i/>
          <w:lang w:val="lv-LV"/>
        </w:rPr>
        <w:t>………………….</w:t>
      </w:r>
    </w:p>
    <w:p w14:paraId="228ECF7D" w14:textId="77777777" w:rsidR="00CA480B" w:rsidRPr="002228BE" w:rsidRDefault="00CA480B" w:rsidP="00CA480B">
      <w:pPr>
        <w:rPr>
          <w:rFonts w:ascii="Times New Roman" w:hAnsi="Times New Roman"/>
          <w:lang w:val="lv-LV"/>
        </w:rPr>
      </w:pPr>
    </w:p>
    <w:p w14:paraId="5BBAB477" w14:textId="77777777" w:rsidR="003609FE" w:rsidRPr="002228BE" w:rsidRDefault="003609FE" w:rsidP="003609FE">
      <w:pPr>
        <w:rPr>
          <w:rFonts w:ascii="Times New Roman" w:hAnsi="Times New Roman"/>
          <w:lang w:val="lv-LV"/>
        </w:rPr>
      </w:pPr>
    </w:p>
    <w:sectPr w:rsidR="003609FE" w:rsidRPr="002228BE" w:rsidSect="002910EE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5B"/>
    <w:rsid w:val="00006651"/>
    <w:rsid w:val="000406CD"/>
    <w:rsid w:val="0008738F"/>
    <w:rsid w:val="00137038"/>
    <w:rsid w:val="0015110A"/>
    <w:rsid w:val="0018452D"/>
    <w:rsid w:val="001A2EA2"/>
    <w:rsid w:val="001E0512"/>
    <w:rsid w:val="001F6484"/>
    <w:rsid w:val="002228BE"/>
    <w:rsid w:val="00244C5A"/>
    <w:rsid w:val="00256DE1"/>
    <w:rsid w:val="002910EE"/>
    <w:rsid w:val="002E4DCA"/>
    <w:rsid w:val="003253A3"/>
    <w:rsid w:val="00354234"/>
    <w:rsid w:val="003609FE"/>
    <w:rsid w:val="00381290"/>
    <w:rsid w:val="003A08B4"/>
    <w:rsid w:val="003D145D"/>
    <w:rsid w:val="003D77E3"/>
    <w:rsid w:val="0040172D"/>
    <w:rsid w:val="004118CE"/>
    <w:rsid w:val="0041532B"/>
    <w:rsid w:val="004210E7"/>
    <w:rsid w:val="00455DE8"/>
    <w:rsid w:val="00463AE8"/>
    <w:rsid w:val="004923AD"/>
    <w:rsid w:val="004E2328"/>
    <w:rsid w:val="00580B34"/>
    <w:rsid w:val="00581ABA"/>
    <w:rsid w:val="005A0279"/>
    <w:rsid w:val="006C434B"/>
    <w:rsid w:val="006D173B"/>
    <w:rsid w:val="006D4247"/>
    <w:rsid w:val="006F53AE"/>
    <w:rsid w:val="007030F4"/>
    <w:rsid w:val="00732E34"/>
    <w:rsid w:val="00765920"/>
    <w:rsid w:val="007716E1"/>
    <w:rsid w:val="007D32D7"/>
    <w:rsid w:val="007E68B6"/>
    <w:rsid w:val="00861CD3"/>
    <w:rsid w:val="0087677B"/>
    <w:rsid w:val="00895AEB"/>
    <w:rsid w:val="008B4D5E"/>
    <w:rsid w:val="008D5A52"/>
    <w:rsid w:val="00924B9A"/>
    <w:rsid w:val="00981213"/>
    <w:rsid w:val="009A0826"/>
    <w:rsid w:val="009A4C45"/>
    <w:rsid w:val="009E0B7F"/>
    <w:rsid w:val="009F3658"/>
    <w:rsid w:val="00A0082F"/>
    <w:rsid w:val="00A30AA7"/>
    <w:rsid w:val="00A637F8"/>
    <w:rsid w:val="00A90BFA"/>
    <w:rsid w:val="00AF12D1"/>
    <w:rsid w:val="00B02A39"/>
    <w:rsid w:val="00B14BC7"/>
    <w:rsid w:val="00B25468"/>
    <w:rsid w:val="00B40C8C"/>
    <w:rsid w:val="00BA2720"/>
    <w:rsid w:val="00BA700F"/>
    <w:rsid w:val="00C04113"/>
    <w:rsid w:val="00C06BBF"/>
    <w:rsid w:val="00C21C13"/>
    <w:rsid w:val="00CA480B"/>
    <w:rsid w:val="00CE6F9F"/>
    <w:rsid w:val="00D20E31"/>
    <w:rsid w:val="00D70580"/>
    <w:rsid w:val="00D81A5A"/>
    <w:rsid w:val="00D81C2C"/>
    <w:rsid w:val="00DD55A6"/>
    <w:rsid w:val="00E40B32"/>
    <w:rsid w:val="00EE110D"/>
    <w:rsid w:val="00EE37B4"/>
    <w:rsid w:val="00EE4799"/>
    <w:rsid w:val="00EF1643"/>
    <w:rsid w:val="00F3755B"/>
    <w:rsid w:val="00F900FB"/>
    <w:rsid w:val="00F9048C"/>
    <w:rsid w:val="00FA2B86"/>
    <w:rsid w:val="00FA3022"/>
    <w:rsid w:val="00FA6C26"/>
    <w:rsid w:val="00FB126D"/>
    <w:rsid w:val="00FD7F46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6DDD"/>
  <w15:chartTrackingRefBased/>
  <w15:docId w15:val="{1D8580EA-47E7-4D14-960D-90A7A0B3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E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6DE1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BA700F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A3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Mendzina</dc:creator>
  <cp:lastModifiedBy>Emīls Bodrovs</cp:lastModifiedBy>
  <cp:revision>3</cp:revision>
  <dcterms:created xsi:type="dcterms:W3CDTF">2021-12-23T11:34:00Z</dcterms:created>
  <dcterms:modified xsi:type="dcterms:W3CDTF">2022-08-26T07:56:00Z</dcterms:modified>
</cp:coreProperties>
</file>