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F984" w14:textId="77777777" w:rsidR="001125B8" w:rsidRPr="000C455C" w:rsidRDefault="001125B8" w:rsidP="001125B8">
      <w:pPr>
        <w:spacing w:after="0"/>
        <w:jc w:val="right"/>
        <w:rPr>
          <w:rFonts w:ascii="Times New Roman" w:hAnsi="Times New Roman" w:cs="Times New Roman"/>
          <w:sz w:val="20"/>
          <w:szCs w:val="20"/>
        </w:rPr>
      </w:pPr>
      <w:bookmarkStart w:id="0" w:name="_Hlk147472302"/>
      <w:r w:rsidRPr="000C455C">
        <w:rPr>
          <w:rFonts w:ascii="Times New Roman" w:hAnsi="Times New Roman" w:cs="Times New Roman"/>
          <w:sz w:val="20"/>
          <w:szCs w:val="20"/>
        </w:rPr>
        <w:t xml:space="preserve">Apstiprināts ar Aizkraukles novada pašvaldības </w:t>
      </w:r>
    </w:p>
    <w:p w14:paraId="70B0093A" w14:textId="4309D6C8" w:rsidR="001125B8" w:rsidRPr="000C455C" w:rsidRDefault="001125B8" w:rsidP="001125B8">
      <w:pPr>
        <w:spacing w:after="0"/>
        <w:jc w:val="right"/>
        <w:rPr>
          <w:rFonts w:ascii="Times New Roman" w:hAnsi="Times New Roman" w:cs="Times New Roman"/>
          <w:sz w:val="20"/>
          <w:szCs w:val="20"/>
        </w:rPr>
      </w:pPr>
      <w:r w:rsidRPr="000C455C">
        <w:rPr>
          <w:rFonts w:ascii="Times New Roman" w:hAnsi="Times New Roman" w:cs="Times New Roman"/>
          <w:sz w:val="20"/>
          <w:szCs w:val="20"/>
        </w:rPr>
        <w:t xml:space="preserve">Izpilddirektora rīkojumu Nr. </w:t>
      </w:r>
      <w:r w:rsidR="0026194D" w:rsidRPr="0026194D">
        <w:rPr>
          <w:rFonts w:ascii="Times New Roman" w:hAnsi="Times New Roman" w:cs="Times New Roman"/>
          <w:sz w:val="20"/>
          <w:szCs w:val="20"/>
        </w:rPr>
        <w:t xml:space="preserve">3.1/24/191 </w:t>
      </w:r>
      <w:r w:rsidRPr="000C455C">
        <w:rPr>
          <w:rFonts w:ascii="Times New Roman" w:hAnsi="Times New Roman" w:cs="Times New Roman"/>
          <w:sz w:val="20"/>
          <w:szCs w:val="20"/>
        </w:rPr>
        <w:t xml:space="preserve">izveidotās nominācijas komisijas </w:t>
      </w:r>
    </w:p>
    <w:p w14:paraId="2C5EF2D4" w14:textId="4BD79B2C" w:rsidR="001125B8" w:rsidRPr="000C455C" w:rsidRDefault="001125B8" w:rsidP="001125B8">
      <w:pPr>
        <w:spacing w:after="0"/>
        <w:jc w:val="right"/>
        <w:rPr>
          <w:rFonts w:ascii="Times New Roman" w:hAnsi="Times New Roman" w:cs="Times New Roman"/>
          <w:sz w:val="20"/>
          <w:szCs w:val="20"/>
        </w:rPr>
      </w:pPr>
      <w:r w:rsidRPr="000C455C">
        <w:rPr>
          <w:rFonts w:ascii="Times New Roman" w:hAnsi="Times New Roman" w:cs="Times New Roman"/>
          <w:sz w:val="20"/>
          <w:szCs w:val="20"/>
        </w:rPr>
        <w:t>202</w:t>
      </w:r>
      <w:r w:rsidR="0026194D">
        <w:rPr>
          <w:rFonts w:ascii="Times New Roman" w:hAnsi="Times New Roman" w:cs="Times New Roman"/>
          <w:sz w:val="20"/>
          <w:szCs w:val="20"/>
        </w:rPr>
        <w:t>4</w:t>
      </w:r>
      <w:r w:rsidRPr="000C455C">
        <w:rPr>
          <w:rFonts w:ascii="Times New Roman" w:hAnsi="Times New Roman" w:cs="Times New Roman"/>
          <w:sz w:val="20"/>
          <w:szCs w:val="20"/>
        </w:rPr>
        <w:t xml:space="preserve">.gada </w:t>
      </w:r>
      <w:r w:rsidR="00E41ADF">
        <w:rPr>
          <w:rFonts w:ascii="Times New Roman" w:hAnsi="Times New Roman" w:cs="Times New Roman"/>
          <w:sz w:val="20"/>
          <w:szCs w:val="20"/>
        </w:rPr>
        <w:t xml:space="preserve">13.novembra </w:t>
      </w:r>
      <w:r w:rsidRPr="000C455C">
        <w:rPr>
          <w:rFonts w:ascii="Times New Roman" w:hAnsi="Times New Roman" w:cs="Times New Roman"/>
          <w:sz w:val="20"/>
          <w:szCs w:val="20"/>
        </w:rPr>
        <w:t>sēdē</w:t>
      </w:r>
    </w:p>
    <w:bookmarkEnd w:id="0"/>
    <w:p w14:paraId="2D577DD1" w14:textId="751C02D7" w:rsidR="00601F0B" w:rsidRPr="000C455C" w:rsidRDefault="009D62B1" w:rsidP="00601F0B">
      <w:pPr>
        <w:spacing w:after="0"/>
        <w:jc w:val="right"/>
        <w:rPr>
          <w:rFonts w:ascii="Times New Roman" w:hAnsi="Times New Roman" w:cs="Times New Roman"/>
        </w:rPr>
      </w:pPr>
      <w:r>
        <w:rPr>
          <w:rFonts w:ascii="Times New Roman" w:hAnsi="Times New Roman" w:cs="Times New Roman"/>
        </w:rPr>
        <w:t>2.pielikums</w:t>
      </w:r>
    </w:p>
    <w:p w14:paraId="109569DB" w14:textId="266DE1A3" w:rsidR="00BB14CD" w:rsidRPr="000C455C" w:rsidRDefault="00BB14CD" w:rsidP="00BB14CD">
      <w:pPr>
        <w:jc w:val="right"/>
        <w:rPr>
          <w:rFonts w:ascii="Times New Roman" w:eastAsia="Calibri" w:hAnsi="Times New Roman" w:cs="Times New Roman"/>
          <w:kern w:val="0"/>
          <w:sz w:val="24"/>
          <w:szCs w:val="24"/>
          <w14:ligatures w14:val="non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200"/>
        <w:gridCol w:w="1567"/>
      </w:tblGrid>
      <w:tr w:rsidR="00BB14CD" w:rsidRPr="000C455C" w14:paraId="6B02CE88" w14:textId="77777777" w:rsidTr="00C310F2">
        <w:trPr>
          <w:trHeight w:val="655"/>
        </w:trPr>
        <w:tc>
          <w:tcPr>
            <w:tcW w:w="1014" w:type="dxa"/>
            <w:shd w:val="clear" w:color="auto" w:fill="BDD7EE"/>
            <w:vAlign w:val="center"/>
          </w:tcPr>
          <w:p w14:paraId="27C876C0" w14:textId="24F314B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w:t>
            </w:r>
            <w:r w:rsidR="00AA74B3">
              <w:rPr>
                <w:rFonts w:ascii="Times New Roman" w:eastAsia="Times New Roman" w:hAnsi="Times New Roman" w:cs="Times New Roman"/>
                <w:b/>
                <w:bCs/>
                <w:color w:val="000000"/>
                <w:kern w:val="0"/>
                <w:sz w:val="20"/>
                <w:szCs w:val="20"/>
                <w:lang w:eastAsia="lv-LV"/>
                <w14:ligatures w14:val="none"/>
              </w:rPr>
              <w:t>28</w:t>
            </w:r>
            <w:r w:rsidRPr="000C455C">
              <w:rPr>
                <w:rFonts w:ascii="Times New Roman" w:eastAsia="Times New Roman" w:hAnsi="Times New Roman" w:cs="Times New Roman"/>
                <w:b/>
                <w:bCs/>
                <w:color w:val="000000"/>
                <w:kern w:val="0"/>
                <w:sz w:val="20"/>
                <w:szCs w:val="20"/>
                <w:lang w:eastAsia="lv-LV"/>
                <w14:ligatures w14:val="none"/>
              </w:rPr>
              <w:t>)</w:t>
            </w:r>
          </w:p>
        </w:tc>
        <w:tc>
          <w:tcPr>
            <w:tcW w:w="7200" w:type="dxa"/>
            <w:shd w:val="clear" w:color="auto" w:fill="BDD7EE"/>
            <w:vAlign w:val="center"/>
            <w:hideMark/>
          </w:tcPr>
          <w:p w14:paraId="50806F21" w14:textId="7A049011" w:rsidR="00BB14CD" w:rsidRPr="000C455C" w:rsidRDefault="00C661C2" w:rsidP="00C661C2">
            <w:pPr>
              <w:widowControl w:val="0"/>
              <w:tabs>
                <w:tab w:val="center" w:pos="6875"/>
                <w:tab w:val="right" w:pos="9498"/>
              </w:tabs>
              <w:spacing w:after="0" w:line="276" w:lineRule="auto"/>
              <w:jc w:val="center"/>
              <w:rPr>
                <w:rFonts w:ascii="Times New Roman" w:eastAsia="Times New Roman" w:hAnsi="Times New Roman" w:cs="Times New Roman"/>
                <w:color w:val="000000"/>
                <w:kern w:val="0"/>
                <w:sz w:val="20"/>
                <w:szCs w:val="20"/>
                <w:lang w:eastAsia="lv-LV"/>
                <w14:ligatures w14:val="none"/>
              </w:rPr>
            </w:pPr>
            <w:r w:rsidRPr="00C661C2">
              <w:rPr>
                <w:rFonts w:ascii="Times New Roman" w:eastAsia="Calibri" w:hAnsi="Times New Roman" w:cs="Times New Roman"/>
                <w:b/>
                <w:bCs/>
                <w:i/>
                <w:iCs/>
                <w:kern w:val="0"/>
                <w:u w:val="single"/>
                <w:lang w:eastAsia="lv-LV"/>
                <w14:ligatures w14:val="none"/>
              </w:rPr>
              <w:t xml:space="preserve">PRETENDENTU NOVĒRTĒŠANAS VEIDLAPA </w:t>
            </w:r>
            <w:r w:rsidRPr="00C661C2">
              <w:rPr>
                <w:rFonts w:ascii="Times New Roman" w:eastAsia="Times New Roman" w:hAnsi="Times New Roman" w:cs="Times New Roman"/>
                <w:b/>
                <w:bCs/>
                <w:i/>
                <w:iCs/>
                <w:color w:val="000000"/>
                <w:kern w:val="0"/>
                <w:sz w:val="20"/>
                <w:szCs w:val="20"/>
                <w:u w:val="single"/>
                <w:lang w:eastAsia="lv-LV"/>
                <w14:ligatures w14:val="none"/>
              </w:rPr>
              <w:t>KONKURSA I KĀRTĀ</w:t>
            </w:r>
            <w:r w:rsidR="00BB14CD" w:rsidRPr="000C455C">
              <w:rPr>
                <w:rFonts w:ascii="Times New Roman" w:eastAsia="Times New Roman" w:hAnsi="Times New Roman" w:cs="Times New Roman"/>
                <w:color w:val="000000"/>
                <w:kern w:val="0"/>
                <w:sz w:val="20"/>
                <w:szCs w:val="20"/>
                <w:lang w:eastAsia="lv-LV"/>
                <w14:ligatures w14:val="none"/>
              </w:rPr>
              <w:br/>
            </w:r>
            <w:r w:rsidR="00BB14CD" w:rsidRPr="000C455C">
              <w:rPr>
                <w:rFonts w:ascii="Times New Roman" w:eastAsia="Times New Roman" w:hAnsi="Times New Roman" w:cs="Times New Roman"/>
                <w:i/>
                <w:iCs/>
                <w:color w:val="000000"/>
                <w:kern w:val="0"/>
                <w:sz w:val="20"/>
                <w:szCs w:val="20"/>
                <w:lang w:eastAsia="lv-LV"/>
                <w14:ligatures w14:val="none"/>
              </w:rPr>
              <w:t xml:space="preserve">(Kandidāta atbilstība obligātajām minimālajām prasībām un </w:t>
            </w:r>
            <w:r w:rsidR="000C7E8E">
              <w:rPr>
                <w:rFonts w:ascii="Times New Roman" w:eastAsia="Times New Roman" w:hAnsi="Times New Roman" w:cs="Times New Roman"/>
                <w:i/>
                <w:iCs/>
                <w:color w:val="000000"/>
                <w:kern w:val="0"/>
                <w:sz w:val="20"/>
                <w:szCs w:val="20"/>
                <w:lang w:eastAsia="lv-LV"/>
                <w14:ligatures w14:val="none"/>
              </w:rPr>
              <w:t>papildus izvirzītajām</w:t>
            </w:r>
            <w:r w:rsidR="00BB14CD" w:rsidRPr="000C455C">
              <w:rPr>
                <w:rFonts w:ascii="Times New Roman" w:eastAsia="Times New Roman" w:hAnsi="Times New Roman" w:cs="Times New Roman"/>
                <w:i/>
                <w:iCs/>
                <w:color w:val="000000"/>
                <w:kern w:val="0"/>
                <w:sz w:val="20"/>
                <w:szCs w:val="20"/>
                <w:lang w:eastAsia="lv-LV"/>
                <w14:ligatures w14:val="none"/>
              </w:rPr>
              <w:t>, tiek veikta dokumentu analīze)</w:t>
            </w:r>
          </w:p>
        </w:tc>
        <w:tc>
          <w:tcPr>
            <w:tcW w:w="1567" w:type="dxa"/>
            <w:shd w:val="clear" w:color="auto" w:fill="BDD7EE"/>
            <w:vAlign w:val="center"/>
            <w:hideMark/>
          </w:tcPr>
          <w:p w14:paraId="6A34147C"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 </w:t>
            </w:r>
          </w:p>
        </w:tc>
      </w:tr>
      <w:tr w:rsidR="00BB14CD" w:rsidRPr="000C455C" w14:paraId="257E8813" w14:textId="77777777" w:rsidTr="00C310F2">
        <w:trPr>
          <w:trHeight w:val="468"/>
        </w:trPr>
        <w:tc>
          <w:tcPr>
            <w:tcW w:w="1014" w:type="dxa"/>
          </w:tcPr>
          <w:p w14:paraId="65BA306A"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18"/>
                <w:szCs w:val="18"/>
                <w:lang w:eastAsia="lv-LV"/>
                <w14:ligatures w14:val="none"/>
              </w:rPr>
            </w:pPr>
            <w:r w:rsidRPr="000C455C">
              <w:rPr>
                <w:rFonts w:ascii="Times New Roman" w:eastAsia="Times New Roman" w:hAnsi="Times New Roman" w:cs="Times New Roman"/>
                <w:b/>
                <w:bCs/>
                <w:color w:val="000000"/>
                <w:kern w:val="0"/>
                <w:sz w:val="18"/>
                <w:szCs w:val="18"/>
                <w:lang w:eastAsia="lv-LV"/>
                <w14:ligatures w14:val="none"/>
              </w:rPr>
              <w:t>Kritēriju punkti</w:t>
            </w:r>
          </w:p>
        </w:tc>
        <w:tc>
          <w:tcPr>
            <w:tcW w:w="7200" w:type="dxa"/>
            <w:vAlign w:val="center"/>
            <w:hideMark/>
          </w:tcPr>
          <w:p w14:paraId="32E039D6"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Kritērijs</w:t>
            </w:r>
          </w:p>
        </w:tc>
        <w:tc>
          <w:tcPr>
            <w:tcW w:w="1567" w:type="dxa"/>
            <w:vAlign w:val="center"/>
            <w:hideMark/>
          </w:tcPr>
          <w:p w14:paraId="5F178CB9"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Vērtējuma intervāls</w:t>
            </w:r>
          </w:p>
        </w:tc>
      </w:tr>
      <w:tr w:rsidR="00BB14CD" w:rsidRPr="000C455C" w14:paraId="41418462" w14:textId="77777777" w:rsidTr="00C310F2">
        <w:trPr>
          <w:trHeight w:val="2765"/>
        </w:trPr>
        <w:tc>
          <w:tcPr>
            <w:tcW w:w="1014" w:type="dxa"/>
            <w:shd w:val="clear" w:color="auto" w:fill="FFFFFF" w:themeFill="background1"/>
            <w:vAlign w:val="center"/>
          </w:tcPr>
          <w:p w14:paraId="023705D7"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0</w:t>
            </w:r>
          </w:p>
        </w:tc>
        <w:tc>
          <w:tcPr>
            <w:tcW w:w="7200" w:type="dxa"/>
            <w:shd w:val="clear" w:color="auto" w:fill="FFFFFF" w:themeFill="background1"/>
            <w:vAlign w:val="center"/>
            <w:hideMark/>
          </w:tcPr>
          <w:p w14:paraId="13E7C0C8"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1. Apliecinājums:</w:t>
            </w:r>
            <w:r w:rsidRPr="000C455C">
              <w:rPr>
                <w:rFonts w:ascii="Times New Roman" w:eastAsia="Times New Roman" w:hAnsi="Times New Roman" w:cs="Times New Roman"/>
                <w:b/>
                <w:bCs/>
                <w:color w:val="000000"/>
                <w:kern w:val="0"/>
                <w:sz w:val="20"/>
                <w:szCs w:val="20"/>
                <w:lang w:eastAsia="lv-LV"/>
                <w14:ligatures w14:val="none"/>
              </w:rPr>
              <w:br/>
            </w:r>
            <w:r w:rsidRPr="000C455C">
              <w:rPr>
                <w:rFonts w:ascii="Times New Roman" w:eastAsia="Times New Roman" w:hAnsi="Times New Roman" w:cs="Times New Roman"/>
                <w:color w:val="000000"/>
                <w:kern w:val="0"/>
                <w:sz w:val="20"/>
                <w:szCs w:val="20"/>
                <w:lang w:eastAsia="lv-LV"/>
                <w14:ligatures w14:val="none"/>
              </w:rPr>
              <w:t>1. Apliecinājums:</w:t>
            </w:r>
          </w:p>
          <w:p w14:paraId="3CDB6A90"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1.1.Publiskas personas kapitāla daļu un kapitālsabiedrību pārvaldības likuma 37.panta ceturtās daļas prasībām,</w:t>
            </w:r>
          </w:p>
          <w:p w14:paraId="4893DFBE"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1.2. ka, ievērojot likuma “Par interešu konflikta novēršanu valsts amatpersonu darbībā” 7. panta piektā daļā noteiktos ierobežojumus, Pretendents novērsīs iespējamās interešu konflikta situācijas, ja tiks ievēlēts attiecīgajā amatā,</w:t>
            </w:r>
          </w:p>
          <w:p w14:paraId="6BFB5629"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1.3. ka piekrīt valsts amatpersonas statusam un tam noteiktajiem ierobežojumiem.</w:t>
            </w:r>
          </w:p>
          <w:p w14:paraId="24255071"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1.4. nav iemesla pamatotām šaubām par manu nepamatotu reputāciju.</w:t>
            </w:r>
          </w:p>
          <w:p w14:paraId="468BC81B" w14:textId="77777777" w:rsidR="00BB14CD" w:rsidRPr="000C455C" w:rsidRDefault="00BB14CD" w:rsidP="00BB14CD">
            <w:pPr>
              <w:spacing w:after="0" w:line="240" w:lineRule="auto"/>
              <w:rPr>
                <w:rFonts w:ascii="Times New Roman" w:eastAsia="Times New Roman" w:hAnsi="Times New Roman" w:cs="Times New Roman"/>
                <w:b/>
                <w:bCs/>
                <w:i/>
                <w:iCs/>
                <w:color w:val="000000"/>
                <w:kern w:val="0"/>
                <w:sz w:val="20"/>
                <w:szCs w:val="20"/>
                <w:lang w:eastAsia="lv-LV"/>
                <w14:ligatures w14:val="none"/>
              </w:rPr>
            </w:pPr>
            <w:r w:rsidRPr="000C455C">
              <w:rPr>
                <w:rFonts w:ascii="Times New Roman" w:eastAsia="Times New Roman" w:hAnsi="Times New Roman" w:cs="Times New Roman"/>
                <w:i/>
                <w:iCs/>
                <w:color w:val="000000"/>
                <w:kern w:val="0"/>
                <w:sz w:val="20"/>
                <w:szCs w:val="20"/>
                <w:lang w:eastAsia="lv-LV"/>
                <w14:ligatures w14:val="none"/>
              </w:rPr>
              <w:t>(Vai Pretendents kopā ar pieteikumu Konkursam ir parakstījis un iesniedzis nemainītu Apliecinājuma redakciju?)</w:t>
            </w:r>
          </w:p>
        </w:tc>
        <w:tc>
          <w:tcPr>
            <w:tcW w:w="1567" w:type="dxa"/>
            <w:shd w:val="clear" w:color="auto" w:fill="FFFFFF" w:themeFill="background1"/>
            <w:noWrap/>
            <w:vAlign w:val="center"/>
            <w:hideMark/>
          </w:tcPr>
          <w:p w14:paraId="7B889177"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jā/nē</w:t>
            </w:r>
          </w:p>
        </w:tc>
      </w:tr>
      <w:tr w:rsidR="00BB14CD" w:rsidRPr="000C455C" w14:paraId="04BC71AC" w14:textId="77777777" w:rsidTr="00C310F2">
        <w:trPr>
          <w:trHeight w:val="1270"/>
        </w:trPr>
        <w:tc>
          <w:tcPr>
            <w:tcW w:w="1014" w:type="dxa"/>
            <w:shd w:val="clear" w:color="auto" w:fill="FFFFFF" w:themeFill="background1"/>
            <w:vAlign w:val="center"/>
          </w:tcPr>
          <w:p w14:paraId="09806AB6"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t>0</w:t>
            </w:r>
          </w:p>
        </w:tc>
        <w:tc>
          <w:tcPr>
            <w:tcW w:w="7200" w:type="dxa"/>
            <w:shd w:val="clear" w:color="auto" w:fill="FFFFFF" w:themeFill="background1"/>
            <w:vAlign w:val="center"/>
            <w:hideMark/>
          </w:tcPr>
          <w:p w14:paraId="1E8A8A0E" w14:textId="77777777" w:rsidR="00BB14CD" w:rsidRPr="000C455C" w:rsidRDefault="00BB14CD" w:rsidP="00BB14CD">
            <w:pPr>
              <w:spacing w:after="0" w:line="240" w:lineRule="auto"/>
              <w:rPr>
                <w:rFonts w:ascii="Times New Roman" w:eastAsia="Times New Roman" w:hAnsi="Times New Roman" w:cs="Times New Roman"/>
                <w:b/>
                <w:bCs/>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t>2.    Izglītība (pretendenti atbilstību izvirzītajai prasībai apliecina iesniedzot izglītību apliecinošu dokumentu kopijas)</w:t>
            </w:r>
          </w:p>
          <w:p w14:paraId="43DF0EEE" w14:textId="2E8E519E" w:rsidR="00BB14CD" w:rsidRPr="000C455C" w:rsidRDefault="00BB14CD" w:rsidP="00BB14CD">
            <w:pPr>
              <w:spacing w:after="0" w:line="240" w:lineRule="auto"/>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 xml:space="preserve">Ir iegūta augstākā akadēmiskā vai otrā līmeņa profesionālā augstākā izglītība </w:t>
            </w:r>
            <w:r w:rsidR="00ED7C10" w:rsidRPr="00ED7C10">
              <w:rPr>
                <w:rFonts w:ascii="Times New Roman" w:eastAsia="Times New Roman" w:hAnsi="Times New Roman" w:cs="Times New Roman"/>
                <w:kern w:val="0"/>
                <w:sz w:val="20"/>
                <w:szCs w:val="20"/>
                <w:lang w:eastAsia="lv-LV"/>
                <w14:ligatures w14:val="none"/>
              </w:rPr>
              <w:t>uzņēmējdarbības vadībā, ekonomikā, tiesību zinātnē, inženierzinātnēs, nekustamo īpašumu pārvaldībā</w:t>
            </w:r>
            <w:r w:rsidR="00ED7C10">
              <w:rPr>
                <w:rFonts w:ascii="Times New Roman" w:eastAsia="Times New Roman" w:hAnsi="Times New Roman" w:cs="Times New Roman"/>
                <w:kern w:val="0"/>
                <w:sz w:val="20"/>
                <w:szCs w:val="20"/>
                <w:lang w:eastAsia="lv-LV"/>
                <w14:ligatures w14:val="none"/>
              </w:rPr>
              <w:t>,</w:t>
            </w:r>
            <w:r w:rsidR="00B50C99">
              <w:t xml:space="preserve"> </w:t>
            </w:r>
            <w:r w:rsidR="00B50C99" w:rsidRPr="00B50C99">
              <w:rPr>
                <w:rFonts w:ascii="Times New Roman" w:eastAsia="Times New Roman" w:hAnsi="Times New Roman" w:cs="Times New Roman"/>
                <w:kern w:val="0"/>
                <w:sz w:val="20"/>
                <w:szCs w:val="20"/>
                <w:lang w:eastAsia="lv-LV"/>
                <w14:ligatures w14:val="none"/>
              </w:rPr>
              <w:t>kas nodrošina nepieciešamo zināšanu un kompetenču kopumu, lai profesionāli pildītu Sabiedrības valdes locekļa (-les) amata pienākumus</w:t>
            </w:r>
            <w:r w:rsidR="00B50C99">
              <w:rPr>
                <w:rFonts w:ascii="Times New Roman" w:eastAsia="Times New Roman" w:hAnsi="Times New Roman" w:cs="Times New Roman"/>
                <w:kern w:val="0"/>
                <w:sz w:val="20"/>
                <w:szCs w:val="20"/>
                <w:lang w:eastAsia="lv-LV"/>
                <w14:ligatures w14:val="none"/>
              </w:rPr>
              <w:t>,</w:t>
            </w:r>
            <w:r w:rsidRPr="000C455C">
              <w:rPr>
                <w:rFonts w:ascii="Times New Roman" w:eastAsia="Times New Roman" w:hAnsi="Times New Roman" w:cs="Times New Roman"/>
                <w:kern w:val="0"/>
                <w:sz w:val="20"/>
                <w:szCs w:val="20"/>
                <w:lang w:eastAsia="lv-LV"/>
                <w14:ligatures w14:val="none"/>
              </w:rPr>
              <w:t xml:space="preserve"> ja ārzemēs iegūta izgl., tad izziņa no Augst.izgl. centra par izglītības pielīdzināšanu.</w:t>
            </w:r>
          </w:p>
          <w:p w14:paraId="5F4CA41D" w14:textId="77777777" w:rsidR="00BB14CD" w:rsidRPr="000C455C" w:rsidRDefault="00BB14CD" w:rsidP="00BB14CD">
            <w:pPr>
              <w:spacing w:after="0" w:line="240" w:lineRule="auto"/>
              <w:rPr>
                <w:rFonts w:ascii="Times New Roman" w:eastAsia="Times New Roman" w:hAnsi="Times New Roman" w:cs="Times New Roman"/>
                <w:kern w:val="0"/>
                <w:sz w:val="20"/>
                <w:szCs w:val="20"/>
                <w:lang w:eastAsia="lv-LV"/>
                <w14:ligatures w14:val="none"/>
              </w:rPr>
            </w:pPr>
          </w:p>
        </w:tc>
        <w:tc>
          <w:tcPr>
            <w:tcW w:w="1567" w:type="dxa"/>
            <w:shd w:val="clear" w:color="auto" w:fill="FFFFFF" w:themeFill="background1"/>
            <w:noWrap/>
            <w:vAlign w:val="center"/>
            <w:hideMark/>
          </w:tcPr>
          <w:p w14:paraId="1A40DCB5"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atbilst/</w:t>
            </w:r>
          </w:p>
          <w:p w14:paraId="455FBC02"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neatbilst</w:t>
            </w:r>
          </w:p>
        </w:tc>
      </w:tr>
      <w:tr w:rsidR="00BB14CD" w:rsidRPr="000C455C" w14:paraId="335C15A6" w14:textId="77777777" w:rsidTr="00C310F2">
        <w:trPr>
          <w:trHeight w:val="300"/>
        </w:trPr>
        <w:tc>
          <w:tcPr>
            <w:tcW w:w="1014" w:type="dxa"/>
            <w:shd w:val="clear" w:color="auto" w:fill="FFFFFF" w:themeFill="background1"/>
            <w:vAlign w:val="center"/>
          </w:tcPr>
          <w:p w14:paraId="4C6177E6"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p>
        </w:tc>
        <w:tc>
          <w:tcPr>
            <w:tcW w:w="7200" w:type="dxa"/>
            <w:shd w:val="clear" w:color="auto" w:fill="FFFFFF" w:themeFill="background1"/>
            <w:vAlign w:val="center"/>
            <w:hideMark/>
          </w:tcPr>
          <w:p w14:paraId="52419708" w14:textId="77777777" w:rsidR="00BB14CD" w:rsidRPr="000C455C" w:rsidRDefault="00BB14CD" w:rsidP="00BB14CD">
            <w:pPr>
              <w:spacing w:after="0" w:line="240" w:lineRule="auto"/>
              <w:rPr>
                <w:rFonts w:ascii="Times New Roman" w:eastAsia="Times New Roman" w:hAnsi="Times New Roman" w:cs="Times New Roman"/>
                <w:b/>
                <w:bCs/>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t xml:space="preserve">3.     Valodu prasmes </w:t>
            </w:r>
          </w:p>
        </w:tc>
        <w:tc>
          <w:tcPr>
            <w:tcW w:w="1567" w:type="dxa"/>
            <w:shd w:val="clear" w:color="auto" w:fill="FFFFFF" w:themeFill="background1"/>
            <w:vAlign w:val="center"/>
            <w:hideMark/>
          </w:tcPr>
          <w:p w14:paraId="394BFE00" w14:textId="77777777" w:rsidR="00BB14CD" w:rsidRPr="000C455C" w:rsidRDefault="00BB14CD" w:rsidP="00BB14CD">
            <w:pPr>
              <w:spacing w:after="0" w:line="240" w:lineRule="auto"/>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 </w:t>
            </w:r>
          </w:p>
        </w:tc>
      </w:tr>
      <w:tr w:rsidR="00BB14CD" w:rsidRPr="000C455C" w14:paraId="284A43EA" w14:textId="77777777" w:rsidTr="00C310F2">
        <w:trPr>
          <w:trHeight w:val="300"/>
        </w:trPr>
        <w:tc>
          <w:tcPr>
            <w:tcW w:w="1014" w:type="dxa"/>
            <w:vMerge w:val="restart"/>
            <w:shd w:val="clear" w:color="auto" w:fill="FFFFFF" w:themeFill="background1"/>
            <w:vAlign w:val="center"/>
          </w:tcPr>
          <w:p w14:paraId="6EB75E5D"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t>0</w:t>
            </w:r>
          </w:p>
        </w:tc>
        <w:tc>
          <w:tcPr>
            <w:tcW w:w="7200" w:type="dxa"/>
            <w:shd w:val="clear" w:color="auto" w:fill="FFFFFF" w:themeFill="background1"/>
            <w:vAlign w:val="bottom"/>
            <w:hideMark/>
          </w:tcPr>
          <w:p w14:paraId="0BAC068E" w14:textId="7E2914A3" w:rsidR="00BB14CD" w:rsidRPr="000C455C" w:rsidRDefault="00BB14CD" w:rsidP="00BB14CD">
            <w:pPr>
              <w:spacing w:after="0" w:line="240" w:lineRule="auto"/>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 xml:space="preserve">3.1. Angļu valodas prasmes </w:t>
            </w:r>
            <w:r w:rsidR="00E44355" w:rsidRPr="000C455C">
              <w:rPr>
                <w:rFonts w:ascii="Times New Roman" w:eastAsia="Times New Roman" w:hAnsi="Times New Roman" w:cs="Times New Roman"/>
                <w:kern w:val="0"/>
                <w:sz w:val="20"/>
                <w:szCs w:val="20"/>
                <w:lang w:eastAsia="lv-LV"/>
                <w14:ligatures w14:val="none"/>
              </w:rPr>
              <w:t>sarunvalodas līmenī</w:t>
            </w:r>
            <w:r w:rsidRPr="000C455C">
              <w:rPr>
                <w:rFonts w:ascii="Times New Roman" w:eastAsia="Times New Roman" w:hAnsi="Times New Roman" w:cs="Times New Roman"/>
                <w:kern w:val="0"/>
                <w:sz w:val="20"/>
                <w:szCs w:val="20"/>
                <w:lang w:eastAsia="lv-LV"/>
                <w14:ligatures w14:val="none"/>
              </w:rPr>
              <w:t xml:space="preserve"> (ir norādīts CV).</w:t>
            </w:r>
          </w:p>
        </w:tc>
        <w:tc>
          <w:tcPr>
            <w:tcW w:w="1567" w:type="dxa"/>
            <w:shd w:val="clear" w:color="auto" w:fill="FFFFFF" w:themeFill="background1"/>
            <w:vAlign w:val="center"/>
            <w:hideMark/>
          </w:tcPr>
          <w:p w14:paraId="6184374C"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ir/nav</w:t>
            </w:r>
          </w:p>
        </w:tc>
      </w:tr>
      <w:tr w:rsidR="00BB14CD" w:rsidRPr="000C455C" w14:paraId="67A3610A" w14:textId="77777777" w:rsidTr="00C310F2">
        <w:trPr>
          <w:trHeight w:val="600"/>
        </w:trPr>
        <w:tc>
          <w:tcPr>
            <w:tcW w:w="1014" w:type="dxa"/>
            <w:vMerge/>
            <w:shd w:val="clear" w:color="auto" w:fill="FFFFFF" w:themeFill="background1"/>
          </w:tcPr>
          <w:p w14:paraId="441C31AA" w14:textId="77777777" w:rsidR="00BB14CD" w:rsidRPr="000C455C" w:rsidRDefault="00BB14CD" w:rsidP="00BB14CD">
            <w:pPr>
              <w:spacing w:after="0" w:line="240" w:lineRule="auto"/>
              <w:rPr>
                <w:rFonts w:ascii="Times New Roman" w:eastAsia="Times New Roman" w:hAnsi="Times New Roman" w:cs="Times New Roman"/>
                <w:kern w:val="0"/>
                <w:sz w:val="20"/>
                <w:szCs w:val="20"/>
                <w:lang w:eastAsia="lv-LV"/>
                <w14:ligatures w14:val="none"/>
              </w:rPr>
            </w:pPr>
          </w:p>
        </w:tc>
        <w:tc>
          <w:tcPr>
            <w:tcW w:w="7200" w:type="dxa"/>
            <w:shd w:val="clear" w:color="auto" w:fill="FFFFFF" w:themeFill="background1"/>
            <w:vAlign w:val="bottom"/>
            <w:hideMark/>
          </w:tcPr>
          <w:p w14:paraId="08AA0F71" w14:textId="77777777" w:rsidR="00BB14CD" w:rsidRPr="000C455C" w:rsidRDefault="00BB14CD" w:rsidP="00BB14CD">
            <w:pPr>
              <w:spacing w:after="0" w:line="240" w:lineRule="auto"/>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3.2. Valsts valodas prasmes ne mazākas par C1 līmeni (ja izglītība nav iegūta latviešu val., tad ir norādīts CV vai  iesniegta valsts valodas prasmi apliecinoša dokumenta kopija).</w:t>
            </w:r>
          </w:p>
        </w:tc>
        <w:tc>
          <w:tcPr>
            <w:tcW w:w="1567" w:type="dxa"/>
            <w:shd w:val="clear" w:color="auto" w:fill="FFFFFF" w:themeFill="background1"/>
            <w:vAlign w:val="center"/>
            <w:hideMark/>
          </w:tcPr>
          <w:p w14:paraId="7F1F1CDE"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ir/nav</w:t>
            </w:r>
          </w:p>
        </w:tc>
      </w:tr>
      <w:tr w:rsidR="00BB14CD" w:rsidRPr="000C455C" w14:paraId="00D9BAD3" w14:textId="77777777" w:rsidTr="00C310F2">
        <w:trPr>
          <w:trHeight w:val="259"/>
        </w:trPr>
        <w:tc>
          <w:tcPr>
            <w:tcW w:w="1014" w:type="dxa"/>
            <w:vMerge w:val="restart"/>
            <w:shd w:val="clear" w:color="auto" w:fill="FFFFFF" w:themeFill="background1"/>
            <w:vAlign w:val="center"/>
          </w:tcPr>
          <w:p w14:paraId="01CEA829" w14:textId="77777777" w:rsidR="00BB14CD" w:rsidRPr="000C455C" w:rsidRDefault="00BB14CD" w:rsidP="00BB14CD">
            <w:pPr>
              <w:widowControl w:val="0"/>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sz w:val="20"/>
                <w:szCs w:val="20"/>
                <w:lang w:eastAsia="lv-LV"/>
              </w:rPr>
              <w:t>0</w:t>
            </w:r>
          </w:p>
        </w:tc>
        <w:tc>
          <w:tcPr>
            <w:tcW w:w="7200" w:type="dxa"/>
            <w:shd w:val="clear" w:color="auto" w:fill="FFFFFF" w:themeFill="background1"/>
            <w:vAlign w:val="bottom"/>
            <w:hideMark/>
          </w:tcPr>
          <w:p w14:paraId="7015D31B" w14:textId="77777777" w:rsidR="00BB14CD" w:rsidRPr="000C455C" w:rsidRDefault="00BB14CD" w:rsidP="00BB14CD">
            <w:pPr>
              <w:widowControl w:val="0"/>
              <w:numPr>
                <w:ilvl w:val="0"/>
                <w:numId w:val="18"/>
              </w:numPr>
              <w:spacing w:after="200" w:line="276" w:lineRule="auto"/>
              <w:ind w:left="317" w:hanging="284"/>
              <w:contextualSpacing/>
              <w:rPr>
                <w:rFonts w:ascii="Times New Roman" w:eastAsia="Times New Roman" w:hAnsi="Times New Roman" w:cs="Times New Roman"/>
                <w:b/>
                <w:bCs/>
                <w:i/>
                <w:i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Darba pieredzes minimālās prasības  (atbilst vismaz vienam no 4.1.-4.2.)</w:t>
            </w:r>
          </w:p>
        </w:tc>
        <w:tc>
          <w:tcPr>
            <w:tcW w:w="1567" w:type="dxa"/>
            <w:shd w:val="clear" w:color="auto" w:fill="FFFFFF" w:themeFill="background1"/>
            <w:vAlign w:val="center"/>
          </w:tcPr>
          <w:p w14:paraId="1050A514" w14:textId="77777777" w:rsidR="00BB14CD" w:rsidRPr="000C455C" w:rsidRDefault="00BB14CD" w:rsidP="00BB14CD">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BB14CD" w:rsidRPr="000C455C" w14:paraId="274F01C4" w14:textId="77777777" w:rsidTr="00C310F2">
        <w:trPr>
          <w:trHeight w:val="274"/>
        </w:trPr>
        <w:tc>
          <w:tcPr>
            <w:tcW w:w="1014" w:type="dxa"/>
            <w:vMerge/>
            <w:shd w:val="clear" w:color="auto" w:fill="FFFFFF" w:themeFill="background1"/>
            <w:vAlign w:val="center"/>
          </w:tcPr>
          <w:p w14:paraId="3BE0D9DD" w14:textId="77777777" w:rsidR="00BB14CD" w:rsidRPr="000C455C" w:rsidRDefault="00BB14CD" w:rsidP="00BB14CD">
            <w:pPr>
              <w:widowControl w:val="0"/>
              <w:spacing w:after="0" w:line="240" w:lineRule="auto"/>
              <w:jc w:val="center"/>
              <w:rPr>
                <w:rFonts w:ascii="Times New Roman" w:eastAsia="Times New Roman" w:hAnsi="Times New Roman" w:cs="Times New Roman"/>
                <w:b/>
                <w:bCs/>
                <w:sz w:val="20"/>
                <w:szCs w:val="20"/>
                <w:lang w:eastAsia="lv-LV"/>
              </w:rPr>
            </w:pPr>
          </w:p>
        </w:tc>
        <w:tc>
          <w:tcPr>
            <w:tcW w:w="7200" w:type="dxa"/>
            <w:shd w:val="clear" w:color="auto" w:fill="FFFFFF" w:themeFill="background1"/>
            <w:hideMark/>
          </w:tcPr>
          <w:p w14:paraId="14503E01" w14:textId="646327F1" w:rsidR="007E223F" w:rsidRDefault="007E223F" w:rsidP="00BB14CD">
            <w:pPr>
              <w:widowControl w:val="0"/>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 </w:t>
            </w:r>
            <w:r w:rsidR="005C1C01" w:rsidRPr="005C1C01">
              <w:rPr>
                <w:rFonts w:ascii="Times New Roman" w:eastAsia="Times New Roman" w:hAnsi="Times New Roman" w:cs="Times New Roman"/>
                <w:sz w:val="20"/>
                <w:szCs w:val="20"/>
                <w:lang w:eastAsia="lv-LV"/>
              </w:rPr>
              <w:t>vismaz triju gadu darba pieredze</w:t>
            </w:r>
            <w:r w:rsidR="005C1C01">
              <w:rPr>
                <w:rFonts w:ascii="Times New Roman" w:eastAsia="Times New Roman" w:hAnsi="Times New Roman" w:cs="Times New Roman"/>
                <w:sz w:val="20"/>
                <w:szCs w:val="20"/>
                <w:lang w:eastAsia="lv-LV"/>
              </w:rPr>
              <w:t xml:space="preserve"> (</w:t>
            </w:r>
            <w:r w:rsidR="00C53139">
              <w:rPr>
                <w:rFonts w:ascii="Times New Roman" w:eastAsia="Times New Roman" w:hAnsi="Times New Roman" w:cs="Times New Roman"/>
                <w:sz w:val="20"/>
                <w:szCs w:val="20"/>
                <w:lang w:eastAsia="lv-LV"/>
              </w:rPr>
              <w:t>pēdējo 10 gadu laikā)</w:t>
            </w:r>
            <w:r w:rsidR="005C1C01" w:rsidRPr="005C1C01">
              <w:rPr>
                <w:rFonts w:ascii="Times New Roman" w:eastAsia="Times New Roman" w:hAnsi="Times New Roman" w:cs="Times New Roman"/>
                <w:sz w:val="20"/>
                <w:szCs w:val="20"/>
                <w:lang w:eastAsia="lv-LV"/>
              </w:rPr>
              <w:t xml:space="preserve"> valdes loceklim līdzvērtīgā vadošā amatā vai šim amatam tieši padota vadības līmeņa darbinieka amatā (vadītāja amatā vai vadītājam tieši pakļautas struktūrvienības amatā), vai organizācija/iestādes vadītāja amatā vai cita augsta līmeņa vadības amatā Sabiedrības darbības jomā (ūdenssaimniecība, siltumapgāde, namu pārvaldīšana un apsaimniekošana)</w:t>
            </w:r>
            <w:r w:rsidR="009F419B">
              <w:rPr>
                <w:rFonts w:ascii="Times New Roman" w:eastAsia="Times New Roman" w:hAnsi="Times New Roman" w:cs="Times New Roman"/>
                <w:sz w:val="20"/>
                <w:szCs w:val="20"/>
                <w:lang w:eastAsia="lv-LV"/>
              </w:rPr>
              <w:t xml:space="preserve"> vai</w:t>
            </w:r>
          </w:p>
          <w:p w14:paraId="04DF58AF" w14:textId="285FB70F" w:rsidR="00BB14CD" w:rsidRPr="000C455C" w:rsidRDefault="00143A86" w:rsidP="00143A86">
            <w:pPr>
              <w:widowControl w:val="0"/>
              <w:spacing w:after="0" w:line="240" w:lineRule="auto"/>
              <w:jc w:val="both"/>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sz w:val="20"/>
                <w:szCs w:val="20"/>
                <w:lang w:eastAsia="lv-LV"/>
              </w:rPr>
              <w:t xml:space="preserve">4.2. </w:t>
            </w:r>
            <w:r w:rsidRPr="00143A86">
              <w:rPr>
                <w:rFonts w:ascii="Times New Roman" w:eastAsia="Times New Roman" w:hAnsi="Times New Roman" w:cs="Times New Roman"/>
                <w:sz w:val="20"/>
                <w:szCs w:val="20"/>
                <w:lang w:eastAsia="lv-LV"/>
              </w:rPr>
              <w:t>vismaz triju gadu darba pieredze</w:t>
            </w:r>
            <w:r>
              <w:rPr>
                <w:rFonts w:ascii="Times New Roman" w:eastAsia="Times New Roman" w:hAnsi="Times New Roman" w:cs="Times New Roman"/>
                <w:sz w:val="20"/>
                <w:szCs w:val="20"/>
                <w:lang w:eastAsia="lv-LV"/>
              </w:rPr>
              <w:t xml:space="preserve"> (pēdējo 10 gadu laikā)</w:t>
            </w:r>
            <w:r w:rsidRPr="00143A86">
              <w:rPr>
                <w:rFonts w:ascii="Times New Roman" w:eastAsia="Times New Roman" w:hAnsi="Times New Roman" w:cs="Times New Roman"/>
                <w:sz w:val="20"/>
                <w:szCs w:val="20"/>
                <w:lang w:eastAsia="lv-LV"/>
              </w:rPr>
              <w:t xml:space="preserve"> valdes loceklim līdzvērtīgā vadošā, amatā vai šim amatam tieši padota vadības līmeņa darbinieka amatā (vadītāja amatā vai vadītājam tieši pakļautas struktūrvienības amatā), vai organizācija/iestādes vadītāja amatā vai cita augsta līmeņa vadības amatā, kas nodrošina kompetences un zināšanas, kuras nepieciešamas, lai profesionāli pildītu valdes locekļa uzdevumus konkrētajā amatā</w:t>
            </w:r>
            <w:r>
              <w:rPr>
                <w:rFonts w:ascii="Times New Roman" w:eastAsia="Times New Roman" w:hAnsi="Times New Roman" w:cs="Times New Roman"/>
                <w:sz w:val="20"/>
                <w:szCs w:val="20"/>
                <w:lang w:eastAsia="lv-LV"/>
              </w:rPr>
              <w:t>.</w:t>
            </w:r>
            <w:r w:rsidR="00BB14CD" w:rsidRPr="000C455C">
              <w:rPr>
                <w:rFonts w:ascii="Times New Roman" w:eastAsia="Times New Roman" w:hAnsi="Times New Roman" w:cs="Times New Roman"/>
                <w:sz w:val="20"/>
                <w:szCs w:val="20"/>
                <w:lang w:eastAsia="lv-LV"/>
              </w:rPr>
              <w:t xml:space="preserve"> </w:t>
            </w:r>
          </w:p>
        </w:tc>
        <w:tc>
          <w:tcPr>
            <w:tcW w:w="1567" w:type="dxa"/>
            <w:shd w:val="clear" w:color="auto" w:fill="FFFFFF" w:themeFill="background1"/>
            <w:noWrap/>
            <w:vAlign w:val="center"/>
            <w:hideMark/>
          </w:tcPr>
          <w:p w14:paraId="0759DC5D"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atbilst/</w:t>
            </w:r>
          </w:p>
          <w:p w14:paraId="1D678466"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neatbilst</w:t>
            </w:r>
          </w:p>
        </w:tc>
      </w:tr>
      <w:tr w:rsidR="00BB14CD" w:rsidRPr="000C455C" w14:paraId="4A649F64" w14:textId="77777777" w:rsidTr="00C310F2">
        <w:trPr>
          <w:trHeight w:val="345"/>
        </w:trPr>
        <w:tc>
          <w:tcPr>
            <w:tcW w:w="1014" w:type="dxa"/>
            <w:shd w:val="clear" w:color="auto" w:fill="FFFFFF" w:themeFill="background1"/>
            <w:vAlign w:val="center"/>
          </w:tcPr>
          <w:p w14:paraId="1D038556"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t>0</w:t>
            </w:r>
          </w:p>
        </w:tc>
        <w:tc>
          <w:tcPr>
            <w:tcW w:w="7200" w:type="dxa"/>
            <w:shd w:val="clear" w:color="auto" w:fill="FFFFFF" w:themeFill="background1"/>
            <w:hideMark/>
          </w:tcPr>
          <w:p w14:paraId="2B1EF282" w14:textId="77777777" w:rsidR="00BB14CD" w:rsidRPr="000C455C" w:rsidRDefault="00BB14CD" w:rsidP="00BB14CD">
            <w:pPr>
              <w:spacing w:after="0" w:line="240" w:lineRule="auto"/>
              <w:rPr>
                <w:rFonts w:ascii="Times New Roman" w:eastAsia="Times New Roman" w:hAnsi="Times New Roman" w:cs="Times New Roman"/>
                <w:b/>
                <w:bCs/>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t xml:space="preserve">5. Profesionālā pieredze pēdējo trīs līdz piecu gadu laikā kādā no jomām kā veselības aprūpes un medicīnas vadība, organizāciju vadība, stratēģiju izstrāde un ieviešana, korporatīvās pārvaldības politikas ieviešana, finanšu vadība, lielu attīstības projektu vadība; </w:t>
            </w:r>
            <w:r w:rsidRPr="000C455C">
              <w:rPr>
                <w:rFonts w:ascii="Times New Roman" w:eastAsia="Times New Roman" w:hAnsi="Times New Roman" w:cs="Times New Roman"/>
                <w:i/>
                <w:iCs/>
                <w:kern w:val="0"/>
                <w:sz w:val="20"/>
                <w:szCs w:val="20"/>
                <w:lang w:eastAsia="lv-LV"/>
                <w14:ligatures w14:val="none"/>
              </w:rPr>
              <w:t>(Pieteikumā vai CV norādīti pienākumi, kas saistīti ar kādu no minētajām jomām)</w:t>
            </w:r>
          </w:p>
        </w:tc>
        <w:tc>
          <w:tcPr>
            <w:tcW w:w="1567" w:type="dxa"/>
            <w:shd w:val="clear" w:color="auto" w:fill="FFFFFF" w:themeFill="background1"/>
            <w:noWrap/>
            <w:vAlign w:val="center"/>
            <w:hideMark/>
          </w:tcPr>
          <w:p w14:paraId="5D4A3CE4"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atbilst/</w:t>
            </w:r>
          </w:p>
          <w:p w14:paraId="040EE49A"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neatbilst</w:t>
            </w:r>
          </w:p>
        </w:tc>
      </w:tr>
      <w:tr w:rsidR="00BB14CD" w:rsidRPr="000C455C" w14:paraId="4D4AA9BD" w14:textId="77777777" w:rsidTr="00C310F2">
        <w:trPr>
          <w:trHeight w:val="345"/>
        </w:trPr>
        <w:tc>
          <w:tcPr>
            <w:tcW w:w="1014" w:type="dxa"/>
            <w:vMerge w:val="restart"/>
            <w:shd w:val="clear" w:color="auto" w:fill="FFFFFF" w:themeFill="background1"/>
            <w:vAlign w:val="center"/>
          </w:tcPr>
          <w:p w14:paraId="1143A90E"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6BB93CE0"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3C613F75"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79CC3C80"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2B39E1E7"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669C27DE"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0FB25E65"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48DC0E00"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3D11F084"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7444BB9C"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0BDE50B4"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6ACAB4C6"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7D85F049" w14:textId="77777777"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p>
          <w:p w14:paraId="16601124" w14:textId="0AC751B1" w:rsidR="00BB14CD" w:rsidRPr="000C455C" w:rsidRDefault="00BB14CD" w:rsidP="00BB14CD">
            <w:pPr>
              <w:spacing w:after="0" w:line="240" w:lineRule="auto"/>
              <w:jc w:val="center"/>
              <w:rPr>
                <w:rFonts w:ascii="Times New Roman" w:eastAsia="Times New Roman" w:hAnsi="Times New Roman" w:cs="Times New Roman"/>
                <w:b/>
                <w:bCs/>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t>2</w:t>
            </w:r>
            <w:r w:rsidR="006B353E">
              <w:rPr>
                <w:rFonts w:ascii="Times New Roman" w:eastAsia="Times New Roman" w:hAnsi="Times New Roman" w:cs="Times New Roman"/>
                <w:b/>
                <w:bCs/>
                <w:kern w:val="0"/>
                <w:sz w:val="20"/>
                <w:szCs w:val="20"/>
                <w:lang w:eastAsia="lv-LV"/>
                <w14:ligatures w14:val="none"/>
              </w:rPr>
              <w:t>4</w:t>
            </w:r>
          </w:p>
        </w:tc>
        <w:tc>
          <w:tcPr>
            <w:tcW w:w="8767" w:type="dxa"/>
            <w:gridSpan w:val="2"/>
            <w:shd w:val="clear" w:color="auto" w:fill="FFFFFF" w:themeFill="background1"/>
            <w:hideMark/>
          </w:tcPr>
          <w:p w14:paraId="7E7E45DA" w14:textId="42C7C2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b/>
                <w:bCs/>
                <w:kern w:val="0"/>
                <w:sz w:val="20"/>
                <w:szCs w:val="20"/>
                <w:lang w:eastAsia="lv-LV"/>
                <w14:ligatures w14:val="none"/>
              </w:rPr>
              <w:lastRenderedPageBreak/>
              <w:t xml:space="preserve">6 Darba un profesionālā pieredze par pēdējiem 10 gadiem, </w:t>
            </w:r>
            <w:r w:rsidRPr="000C455C">
              <w:rPr>
                <w:rFonts w:ascii="Times New Roman" w:eastAsia="Times New Roman" w:hAnsi="Times New Roman" w:cs="Times New Roman"/>
                <w:kern w:val="0"/>
                <w:sz w:val="20"/>
                <w:szCs w:val="20"/>
                <w:lang w:eastAsia="lv-LV"/>
                <w14:ligatures w14:val="none"/>
              </w:rPr>
              <w:t xml:space="preserve">tiek vērtēta tikai minimālajām, izslēdzošajām prasībām atbilstošajiem </w:t>
            </w:r>
            <w:r w:rsidRPr="000C455C">
              <w:rPr>
                <w:rFonts w:ascii="Times New Roman" w:eastAsia="Calibri" w:hAnsi="Times New Roman" w:cs="Times New Roman"/>
                <w:kern w:val="0"/>
                <w:sz w:val="20"/>
                <w:szCs w:val="20"/>
                <w:lang w:eastAsia="lv-LV"/>
                <w14:ligatures w14:val="none"/>
              </w:rPr>
              <w:t xml:space="preserve">kandidātiem </w:t>
            </w:r>
            <w:r w:rsidRPr="000C455C">
              <w:rPr>
                <w:rFonts w:ascii="Times New Roman" w:eastAsia="Calibri" w:hAnsi="Times New Roman" w:cs="Times New Roman"/>
                <w:i/>
                <w:iCs/>
                <w:kern w:val="0"/>
                <w:sz w:val="20"/>
                <w:szCs w:val="20"/>
                <w14:ligatures w14:val="none"/>
              </w:rPr>
              <w:t>(</w:t>
            </w:r>
            <w:r w:rsidR="000759DE" w:rsidRPr="000759DE">
              <w:rPr>
                <w:rFonts w:ascii="Times New Roman" w:eastAsia="Calibri" w:hAnsi="Times New Roman" w:cs="Times New Roman"/>
                <w:i/>
                <w:iCs/>
                <w:kern w:val="0"/>
                <w:sz w:val="20"/>
                <w:szCs w:val="20"/>
                <w14:ligatures w14:val="none"/>
              </w:rPr>
              <w:t xml:space="preserve">Pieteikumā vai CV </w:t>
            </w:r>
            <w:r w:rsidR="0047518C">
              <w:rPr>
                <w:rFonts w:ascii="Times New Roman" w:eastAsia="Calibri" w:hAnsi="Times New Roman" w:cs="Times New Roman"/>
                <w:i/>
                <w:iCs/>
                <w:kern w:val="0"/>
                <w:sz w:val="20"/>
                <w:szCs w:val="20"/>
                <w14:ligatures w14:val="none"/>
              </w:rPr>
              <w:t xml:space="preserve">norādītā informācija) </w:t>
            </w:r>
            <w:r w:rsidR="005F610A">
              <w:rPr>
                <w:rFonts w:ascii="Times New Roman" w:eastAsia="Calibri" w:hAnsi="Times New Roman" w:cs="Times New Roman"/>
                <w:i/>
                <w:iCs/>
                <w:kern w:val="0"/>
                <w:sz w:val="20"/>
                <w:szCs w:val="20"/>
                <w14:ligatures w14:val="none"/>
              </w:rPr>
              <w:t xml:space="preserve">(gadījumā, </w:t>
            </w:r>
            <w:r w:rsidRPr="000C455C">
              <w:rPr>
                <w:rFonts w:ascii="Times New Roman" w:eastAsia="Calibri" w:hAnsi="Times New Roman" w:cs="Times New Roman"/>
                <w:i/>
                <w:iCs/>
                <w:kern w:val="0"/>
                <w:sz w:val="20"/>
                <w:szCs w:val="20"/>
                <w14:ligatures w14:val="none"/>
              </w:rPr>
              <w:t>ja</w:t>
            </w:r>
            <w:r w:rsidRPr="000C455C">
              <w:rPr>
                <w:rFonts w:ascii="Times New Roman" w:eastAsia="Times New Roman" w:hAnsi="Times New Roman" w:cs="Times New Roman"/>
                <w:i/>
                <w:iCs/>
                <w:kern w:val="0"/>
                <w:sz w:val="20"/>
                <w:szCs w:val="20"/>
                <w:lang w:eastAsia="lv-LV"/>
                <w14:ligatures w14:val="none"/>
              </w:rPr>
              <w:t xml:space="preserve"> kādā no 6.punkta apakšpunktā norādītā nav pieredze, tad attiecīgi konkrētā apakšpunktā  0 punkti):</w:t>
            </w:r>
          </w:p>
        </w:tc>
      </w:tr>
      <w:tr w:rsidR="00BB14CD" w:rsidRPr="000C455C" w14:paraId="6308C26A" w14:textId="77777777" w:rsidTr="00C310F2">
        <w:trPr>
          <w:trHeight w:val="300"/>
        </w:trPr>
        <w:tc>
          <w:tcPr>
            <w:tcW w:w="1014" w:type="dxa"/>
            <w:vMerge/>
          </w:tcPr>
          <w:p w14:paraId="445EA714"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p>
        </w:tc>
        <w:tc>
          <w:tcPr>
            <w:tcW w:w="7200" w:type="dxa"/>
            <w:hideMark/>
          </w:tcPr>
          <w:p w14:paraId="5338B6D6" w14:textId="78AC3724" w:rsidR="00E42FFE" w:rsidRPr="000C455C" w:rsidRDefault="00BB14CD" w:rsidP="00E42FFE">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 xml:space="preserve">a) pieredze valdes vai padomes darbā </w:t>
            </w:r>
            <w:r w:rsidR="00E44355" w:rsidRPr="000C455C">
              <w:rPr>
                <w:rFonts w:ascii="Times New Roman" w:eastAsia="Times New Roman" w:hAnsi="Times New Roman" w:cs="Times New Roman"/>
                <w:color w:val="000000"/>
                <w:kern w:val="0"/>
                <w:sz w:val="20"/>
                <w:szCs w:val="20"/>
                <w:lang w:eastAsia="lv-LV"/>
                <w14:ligatures w14:val="none"/>
              </w:rPr>
              <w:t>kapitālsabiedrībā</w:t>
            </w:r>
          </w:p>
          <w:p w14:paraId="73376AE2" w14:textId="359FEC4B" w:rsidR="00BB14CD" w:rsidRPr="000C455C" w:rsidRDefault="00BB14CD" w:rsidP="00E42FFE">
            <w:pPr>
              <w:spacing w:after="0" w:line="240" w:lineRule="auto"/>
              <w:rPr>
                <w:rFonts w:ascii="Times New Roman" w:eastAsia="Times New Roman" w:hAnsi="Times New Roman" w:cs="Times New Roman"/>
                <w:i/>
                <w:iCs/>
                <w:color w:val="000000"/>
                <w:kern w:val="0"/>
                <w:sz w:val="20"/>
                <w:szCs w:val="20"/>
                <w:lang w:eastAsia="lv-LV"/>
                <w14:ligatures w14:val="none"/>
              </w:rPr>
            </w:pPr>
            <w:r w:rsidRPr="000C455C">
              <w:rPr>
                <w:rFonts w:ascii="Times New Roman" w:eastAsia="Times New Roman" w:hAnsi="Times New Roman" w:cs="Times New Roman"/>
                <w:i/>
                <w:iCs/>
                <w:color w:val="000000"/>
                <w:kern w:val="0"/>
                <w:sz w:val="20"/>
                <w:szCs w:val="20"/>
                <w:lang w:eastAsia="lv-LV"/>
                <w14:ligatures w14:val="none"/>
              </w:rPr>
              <w:t>(2 līdz 3 gadi - 0,5 punkti, virs 3 līdz 5 gadi – 1 punkts, virs 5 līdz 7 gadi – 1,5 punkti, vairāk kā 7 gadi – 2 punkti, pieredze tiek pārbaudīta Uzņēmumu reģistra datu bāzēs);</w:t>
            </w:r>
          </w:p>
        </w:tc>
        <w:tc>
          <w:tcPr>
            <w:tcW w:w="1567" w:type="dxa"/>
            <w:noWrap/>
            <w:vAlign w:val="center"/>
            <w:hideMark/>
          </w:tcPr>
          <w:p w14:paraId="300C4D93"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0-2 punkti</w:t>
            </w:r>
          </w:p>
        </w:tc>
      </w:tr>
      <w:tr w:rsidR="00BB14CD" w:rsidRPr="000C455C" w14:paraId="31F06C28" w14:textId="77777777" w:rsidTr="00C310F2">
        <w:trPr>
          <w:trHeight w:val="323"/>
        </w:trPr>
        <w:tc>
          <w:tcPr>
            <w:tcW w:w="1014" w:type="dxa"/>
            <w:vMerge/>
          </w:tcPr>
          <w:p w14:paraId="62173752"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p>
        </w:tc>
        <w:tc>
          <w:tcPr>
            <w:tcW w:w="7200" w:type="dxa"/>
            <w:hideMark/>
          </w:tcPr>
          <w:p w14:paraId="7C4B8EF5" w14:textId="77777777" w:rsidR="00E44355" w:rsidRPr="000C455C" w:rsidRDefault="00BB14CD" w:rsidP="00E44355">
            <w:pPr>
              <w:spacing w:after="0" w:line="240" w:lineRule="auto"/>
              <w:jc w:val="both"/>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b) pieredze 3 un vairāk gadi valdes loceklim līdzvērtīgā vadošā amatā kapitālsabiedrībā</w:t>
            </w:r>
          </w:p>
          <w:p w14:paraId="60284E54" w14:textId="7119B204" w:rsidR="00BB14CD" w:rsidRPr="000C455C" w:rsidRDefault="00BB14CD" w:rsidP="00E44355">
            <w:pPr>
              <w:spacing w:after="0" w:line="240" w:lineRule="auto"/>
              <w:jc w:val="both"/>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i/>
                <w:iCs/>
                <w:color w:val="000000"/>
                <w:kern w:val="0"/>
                <w:sz w:val="20"/>
                <w:szCs w:val="20"/>
                <w:lang w:eastAsia="lv-LV"/>
                <w14:ligatures w14:val="none"/>
              </w:rPr>
              <w:t>(</w:t>
            </w:r>
            <w:r w:rsidR="00DF7096" w:rsidRPr="00DF7096">
              <w:rPr>
                <w:rFonts w:ascii="Times New Roman" w:eastAsia="Times New Roman" w:hAnsi="Times New Roman" w:cs="Times New Roman"/>
                <w:i/>
                <w:iCs/>
                <w:color w:val="000000"/>
                <w:kern w:val="0"/>
                <w:sz w:val="20"/>
                <w:szCs w:val="20"/>
                <w:lang w:eastAsia="lv-LV"/>
                <w14:ligatures w14:val="none"/>
              </w:rPr>
              <w:t>&gt;</w:t>
            </w:r>
            <w:r w:rsidRPr="000C455C">
              <w:rPr>
                <w:rFonts w:ascii="Times New Roman" w:eastAsia="Times New Roman" w:hAnsi="Times New Roman" w:cs="Times New Roman"/>
                <w:i/>
                <w:iCs/>
                <w:color w:val="000000"/>
                <w:kern w:val="0"/>
                <w:sz w:val="20"/>
                <w:szCs w:val="20"/>
                <w:lang w:eastAsia="lv-LV"/>
                <w14:ligatures w14:val="none"/>
              </w:rPr>
              <w:t>3 līdz 5 gadi - 1 punkts, virs 5 līdz 7 gadi – 1,5 punkti, virs 7 gadiem – 2 punkti);</w:t>
            </w:r>
          </w:p>
        </w:tc>
        <w:tc>
          <w:tcPr>
            <w:tcW w:w="1567" w:type="dxa"/>
            <w:noWrap/>
            <w:vAlign w:val="center"/>
            <w:hideMark/>
          </w:tcPr>
          <w:p w14:paraId="0551E5FA"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0-2 punkti</w:t>
            </w:r>
          </w:p>
        </w:tc>
      </w:tr>
      <w:tr w:rsidR="00BB14CD" w:rsidRPr="000C455C" w14:paraId="7401EC17" w14:textId="77777777" w:rsidTr="00C310F2">
        <w:trPr>
          <w:trHeight w:val="300"/>
        </w:trPr>
        <w:tc>
          <w:tcPr>
            <w:tcW w:w="1014" w:type="dxa"/>
            <w:vMerge/>
          </w:tcPr>
          <w:p w14:paraId="6F72072E"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p>
        </w:tc>
        <w:tc>
          <w:tcPr>
            <w:tcW w:w="7200" w:type="dxa"/>
            <w:hideMark/>
          </w:tcPr>
          <w:p w14:paraId="048A68F3"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c) pieredze 3 un vairāk gadi organizācija/iestādes vadītāja amatā vai cita augsta līmeņa vadības amatā</w:t>
            </w:r>
          </w:p>
          <w:p w14:paraId="4CE8E1DB" w14:textId="632DBE1A"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 xml:space="preserve"> </w:t>
            </w:r>
            <w:r w:rsidRPr="000C455C">
              <w:rPr>
                <w:rFonts w:ascii="Times New Roman" w:eastAsia="Times New Roman" w:hAnsi="Times New Roman" w:cs="Times New Roman"/>
                <w:i/>
                <w:iCs/>
                <w:color w:val="000000"/>
                <w:kern w:val="0"/>
                <w:sz w:val="20"/>
                <w:szCs w:val="20"/>
                <w:lang w:eastAsia="lv-LV"/>
                <w14:ligatures w14:val="none"/>
              </w:rPr>
              <w:t>(</w:t>
            </w:r>
            <w:r w:rsidR="00EA0CFE" w:rsidRPr="00EA0CFE">
              <w:rPr>
                <w:rFonts w:ascii="Times New Roman" w:eastAsia="Times New Roman" w:hAnsi="Times New Roman" w:cs="Times New Roman"/>
                <w:i/>
                <w:iCs/>
                <w:color w:val="000000"/>
                <w:kern w:val="0"/>
                <w:sz w:val="20"/>
                <w:szCs w:val="20"/>
                <w:lang w:eastAsia="lv-LV"/>
                <w14:ligatures w14:val="none"/>
              </w:rPr>
              <w:t>&gt;</w:t>
            </w:r>
            <w:r w:rsidR="00D2744D" w:rsidRPr="00D2744D">
              <w:rPr>
                <w:rFonts w:ascii="Times New Roman" w:eastAsia="Times New Roman" w:hAnsi="Times New Roman" w:cs="Times New Roman"/>
                <w:i/>
                <w:iCs/>
                <w:color w:val="000000"/>
                <w:kern w:val="0"/>
                <w:sz w:val="20"/>
                <w:szCs w:val="20"/>
                <w:lang w:eastAsia="lv-LV"/>
                <w14:ligatures w14:val="none"/>
              </w:rPr>
              <w:t>3 līdz 5 gadi - 1 punkts, virs 5 līdz 7 gadi – 1,5 punkti, virs 7 gadiem – 2 punkti</w:t>
            </w:r>
            <w:r w:rsidRPr="000C455C">
              <w:rPr>
                <w:rFonts w:ascii="Times New Roman" w:eastAsia="Times New Roman" w:hAnsi="Times New Roman" w:cs="Times New Roman"/>
                <w:i/>
                <w:iCs/>
                <w:color w:val="000000"/>
                <w:kern w:val="0"/>
                <w:sz w:val="20"/>
                <w:szCs w:val="20"/>
                <w:lang w:eastAsia="lv-LV"/>
                <w14:ligatures w14:val="none"/>
              </w:rPr>
              <w:t>);</w:t>
            </w:r>
          </w:p>
        </w:tc>
        <w:tc>
          <w:tcPr>
            <w:tcW w:w="1567" w:type="dxa"/>
            <w:noWrap/>
            <w:vAlign w:val="center"/>
            <w:hideMark/>
          </w:tcPr>
          <w:p w14:paraId="1D2D7583"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0-2 punkti</w:t>
            </w:r>
          </w:p>
        </w:tc>
      </w:tr>
      <w:tr w:rsidR="00BB14CD" w:rsidRPr="000C455C" w14:paraId="124834FB" w14:textId="77777777" w:rsidTr="00C310F2">
        <w:trPr>
          <w:trHeight w:val="300"/>
        </w:trPr>
        <w:tc>
          <w:tcPr>
            <w:tcW w:w="1014" w:type="dxa"/>
            <w:vMerge/>
          </w:tcPr>
          <w:p w14:paraId="08CB35D4"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p>
        </w:tc>
        <w:tc>
          <w:tcPr>
            <w:tcW w:w="7200" w:type="dxa"/>
            <w:hideMark/>
          </w:tcPr>
          <w:p w14:paraId="544847C0" w14:textId="6399E6F8" w:rsidR="00463D68" w:rsidRPr="000C455C" w:rsidRDefault="00BB14CD" w:rsidP="00A25CD3">
            <w:pPr>
              <w:spacing w:after="0" w:line="240" w:lineRule="auto"/>
              <w:jc w:val="both"/>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 xml:space="preserve">d) pieredze 3 un vairāk </w:t>
            </w:r>
            <w:r w:rsidR="00E44355" w:rsidRPr="000C455C">
              <w:rPr>
                <w:rFonts w:ascii="Times New Roman" w:eastAsia="Times New Roman" w:hAnsi="Times New Roman" w:cs="Times New Roman"/>
                <w:color w:val="000000"/>
                <w:kern w:val="0"/>
                <w:sz w:val="20"/>
                <w:szCs w:val="20"/>
                <w:lang w:eastAsia="lv-LV"/>
                <w14:ligatures w14:val="none"/>
              </w:rPr>
              <w:t xml:space="preserve">gadi </w:t>
            </w:r>
            <w:r w:rsidRPr="000C455C">
              <w:rPr>
                <w:rFonts w:ascii="Times New Roman" w:eastAsia="Times New Roman" w:hAnsi="Times New Roman" w:cs="Times New Roman"/>
                <w:color w:val="000000"/>
                <w:kern w:val="0"/>
                <w:sz w:val="20"/>
                <w:szCs w:val="20"/>
                <w:lang w:eastAsia="lv-LV"/>
                <w14:ligatures w14:val="none"/>
              </w:rPr>
              <w:t>valdes loceklim līdzvērtīgā vadošā</w:t>
            </w:r>
            <w:r w:rsidR="00E44355" w:rsidRPr="000C455C">
              <w:rPr>
                <w:rFonts w:ascii="Times New Roman" w:eastAsia="Times New Roman" w:hAnsi="Times New Roman" w:cs="Times New Roman"/>
                <w:color w:val="000000"/>
                <w:kern w:val="0"/>
                <w:sz w:val="20"/>
                <w:szCs w:val="20"/>
                <w:lang w:eastAsia="lv-LV"/>
                <w14:ligatures w14:val="none"/>
              </w:rPr>
              <w:t xml:space="preserve"> </w:t>
            </w:r>
            <w:r w:rsidRPr="000C455C">
              <w:rPr>
                <w:rFonts w:ascii="Times New Roman" w:eastAsia="Times New Roman" w:hAnsi="Times New Roman" w:cs="Times New Roman"/>
                <w:color w:val="000000"/>
                <w:kern w:val="0"/>
                <w:sz w:val="20"/>
                <w:szCs w:val="20"/>
                <w:lang w:eastAsia="lv-LV"/>
                <w14:ligatures w14:val="none"/>
              </w:rPr>
              <w:t xml:space="preserve">amatam tieši padota vadības līmeņa darbinieka amatā (vadītāja amatā vai vadītājam tieši pakļautas struktūrvienības amatā) </w:t>
            </w:r>
            <w:r w:rsidR="00012EBB">
              <w:rPr>
                <w:rFonts w:ascii="Times New Roman" w:eastAsia="Times New Roman" w:hAnsi="Times New Roman" w:cs="Times New Roman"/>
                <w:color w:val="000000"/>
                <w:kern w:val="0"/>
                <w:sz w:val="20"/>
                <w:szCs w:val="20"/>
                <w:lang w:eastAsia="lv-LV"/>
                <w14:ligatures w14:val="none"/>
              </w:rPr>
              <w:t xml:space="preserve"> kapitālsabiedrībā </w:t>
            </w:r>
          </w:p>
          <w:p w14:paraId="0F1ACD8C" w14:textId="1D56B5D3" w:rsidR="00BB14CD" w:rsidRPr="000C455C" w:rsidRDefault="00BB14CD" w:rsidP="00463D68">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i/>
                <w:iCs/>
                <w:color w:val="000000"/>
                <w:kern w:val="0"/>
                <w:sz w:val="20"/>
                <w:szCs w:val="20"/>
                <w:lang w:eastAsia="lv-LV"/>
                <w14:ligatures w14:val="none"/>
              </w:rPr>
              <w:t>(</w:t>
            </w:r>
            <w:r w:rsidR="00DF7096" w:rsidRPr="000C455C">
              <w:rPr>
                <w:rFonts w:ascii="Times New Roman" w:eastAsia="Times New Roman" w:hAnsi="Times New Roman" w:cs="Times New Roman"/>
                <w:kern w:val="0"/>
                <w:sz w:val="20"/>
                <w:szCs w:val="20"/>
                <w:lang w:eastAsia="lv-LV"/>
                <w14:ligatures w14:val="none"/>
              </w:rPr>
              <w:t>&gt;</w:t>
            </w:r>
            <w:r w:rsidR="00D2744D" w:rsidRPr="00D2744D">
              <w:rPr>
                <w:rFonts w:ascii="Times New Roman" w:eastAsia="Times New Roman" w:hAnsi="Times New Roman" w:cs="Times New Roman"/>
                <w:i/>
                <w:iCs/>
                <w:color w:val="000000"/>
                <w:kern w:val="0"/>
                <w:sz w:val="20"/>
                <w:szCs w:val="20"/>
                <w:lang w:eastAsia="lv-LV"/>
                <w14:ligatures w14:val="none"/>
              </w:rPr>
              <w:t>3 līdz 5 gadi - 1 punkts, virs 5 līdz 7 gadi – 1,5 punkti, virs 7 gadiem – 2 punkti</w:t>
            </w:r>
            <w:r w:rsidRPr="000C455C">
              <w:rPr>
                <w:rFonts w:ascii="Times New Roman" w:eastAsia="Times New Roman" w:hAnsi="Times New Roman" w:cs="Times New Roman"/>
                <w:i/>
                <w:iCs/>
                <w:color w:val="000000"/>
                <w:kern w:val="0"/>
                <w:sz w:val="20"/>
                <w:szCs w:val="20"/>
                <w:lang w:eastAsia="lv-LV"/>
                <w14:ligatures w14:val="none"/>
              </w:rPr>
              <w:t>);</w:t>
            </w:r>
          </w:p>
        </w:tc>
        <w:tc>
          <w:tcPr>
            <w:tcW w:w="1567" w:type="dxa"/>
            <w:noWrap/>
            <w:vAlign w:val="center"/>
            <w:hideMark/>
          </w:tcPr>
          <w:p w14:paraId="124C4037"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0-2 punkti</w:t>
            </w:r>
          </w:p>
        </w:tc>
      </w:tr>
      <w:tr w:rsidR="00BB14CD" w:rsidRPr="000C455C" w14:paraId="31D24CA3" w14:textId="77777777" w:rsidTr="00C310F2">
        <w:trPr>
          <w:trHeight w:val="300"/>
        </w:trPr>
        <w:tc>
          <w:tcPr>
            <w:tcW w:w="1014" w:type="dxa"/>
            <w:vMerge/>
          </w:tcPr>
          <w:p w14:paraId="77254118" w14:textId="77777777" w:rsidR="00BB14CD" w:rsidRPr="000C455C" w:rsidRDefault="00BB14CD" w:rsidP="00BB14CD">
            <w:pPr>
              <w:spacing w:after="0" w:line="240" w:lineRule="auto"/>
              <w:rPr>
                <w:rFonts w:ascii="Times New Roman" w:eastAsia="Times New Roman" w:hAnsi="Times New Roman" w:cs="Times New Roman"/>
                <w:kern w:val="0"/>
                <w:sz w:val="20"/>
                <w:szCs w:val="20"/>
                <w:lang w:eastAsia="lv-LV"/>
                <w14:ligatures w14:val="none"/>
              </w:rPr>
            </w:pPr>
          </w:p>
        </w:tc>
        <w:tc>
          <w:tcPr>
            <w:tcW w:w="7200" w:type="dxa"/>
            <w:noWrap/>
            <w:hideMark/>
          </w:tcPr>
          <w:p w14:paraId="28031327" w14:textId="77777777" w:rsidR="00004F12" w:rsidRPr="000C455C" w:rsidRDefault="00004F12" w:rsidP="00004F12">
            <w:pPr>
              <w:spacing w:after="0" w:line="240" w:lineRule="auto"/>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 e) </w:t>
            </w:r>
            <w:r w:rsidRPr="000C455C">
              <w:rPr>
                <w:rFonts w:ascii="Times New Roman" w:eastAsia="Times New Roman" w:hAnsi="Times New Roman" w:cs="Times New Roman"/>
                <w:kern w:val="0"/>
                <w:sz w:val="20"/>
                <w:szCs w:val="20"/>
                <w:lang w:eastAsia="lv-LV"/>
                <w14:ligatures w14:val="none"/>
              </w:rPr>
              <w:t xml:space="preserve">pieredze finanšu vadības jomā, finanšu un analīzes vadības sistēmu uzlabošanā </w:t>
            </w:r>
          </w:p>
          <w:p w14:paraId="6B3F3399" w14:textId="5D3686D2" w:rsidR="00BB14CD" w:rsidRPr="000C455C" w:rsidRDefault="00004F12" w:rsidP="00004F12">
            <w:pPr>
              <w:spacing w:after="0" w:line="240" w:lineRule="auto"/>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w:t>
            </w:r>
            <w:r w:rsidR="00DF7096" w:rsidRPr="00DF7096">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sidRPr="000C455C">
              <w:rPr>
                <w:rFonts w:ascii="Times New Roman" w:eastAsia="Times New Roman" w:hAnsi="Times New Roman" w:cs="Times New Roman"/>
                <w:kern w:val="0"/>
                <w:sz w:val="20"/>
                <w:szCs w:val="20"/>
                <w:lang w:eastAsia="lv-LV"/>
                <w14:ligatures w14:val="none"/>
              </w:rPr>
              <w:t>);</w:t>
            </w:r>
          </w:p>
        </w:tc>
        <w:tc>
          <w:tcPr>
            <w:tcW w:w="1567" w:type="dxa"/>
            <w:noWrap/>
            <w:vAlign w:val="center"/>
            <w:hideMark/>
          </w:tcPr>
          <w:p w14:paraId="72AB546A"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BB14CD" w:rsidRPr="000C455C" w14:paraId="7E716B34" w14:textId="77777777" w:rsidTr="00C310F2">
        <w:trPr>
          <w:trHeight w:val="300"/>
        </w:trPr>
        <w:tc>
          <w:tcPr>
            <w:tcW w:w="1014" w:type="dxa"/>
            <w:vMerge/>
          </w:tcPr>
          <w:p w14:paraId="6BD2D2DE" w14:textId="77777777" w:rsidR="00BB14CD" w:rsidRPr="000C455C" w:rsidRDefault="00BB14CD" w:rsidP="00BB14CD">
            <w:pPr>
              <w:spacing w:after="0" w:line="240" w:lineRule="auto"/>
              <w:rPr>
                <w:rFonts w:ascii="Times New Roman" w:eastAsia="Times New Roman" w:hAnsi="Times New Roman" w:cs="Times New Roman"/>
                <w:kern w:val="0"/>
                <w:sz w:val="20"/>
                <w:szCs w:val="20"/>
                <w:lang w:eastAsia="lv-LV"/>
                <w14:ligatures w14:val="none"/>
              </w:rPr>
            </w:pPr>
          </w:p>
        </w:tc>
        <w:tc>
          <w:tcPr>
            <w:tcW w:w="7200" w:type="dxa"/>
            <w:noWrap/>
          </w:tcPr>
          <w:p w14:paraId="687A512F" w14:textId="77777777" w:rsidR="00BB14CD" w:rsidRDefault="008575DC" w:rsidP="00BB14CD">
            <w:pPr>
              <w:spacing w:after="0" w:line="240" w:lineRule="auto"/>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f</w:t>
            </w:r>
            <w:r w:rsidR="00BB14CD" w:rsidRPr="000C455C">
              <w:rPr>
                <w:rFonts w:ascii="Times New Roman" w:eastAsia="Times New Roman" w:hAnsi="Times New Roman" w:cs="Times New Roman"/>
                <w:kern w:val="0"/>
                <w:sz w:val="20"/>
                <w:szCs w:val="20"/>
                <w:lang w:eastAsia="lv-LV"/>
                <w14:ligatures w14:val="none"/>
              </w:rPr>
              <w:t xml:space="preserve">) </w:t>
            </w:r>
            <w:r w:rsidR="0075289A" w:rsidRPr="0075289A">
              <w:rPr>
                <w:rFonts w:ascii="Times New Roman" w:eastAsia="Times New Roman" w:hAnsi="Times New Roman" w:cs="Times New Roman"/>
                <w:kern w:val="0"/>
                <w:sz w:val="20"/>
                <w:szCs w:val="20"/>
                <w:lang w:eastAsia="lv-LV"/>
                <w14:ligatures w14:val="none"/>
              </w:rPr>
              <w:t>profesionālās prasmes kapitālsabiedrības darbības jomā (ūdenssaimniecība, siltumapgāde, namu pārvaldīšana un apsaimniekošana)</w:t>
            </w:r>
          </w:p>
          <w:p w14:paraId="5212D0A2" w14:textId="43255386" w:rsidR="0075289A" w:rsidRPr="000C455C" w:rsidRDefault="0075289A" w:rsidP="00BB14CD">
            <w:pPr>
              <w:spacing w:after="0" w:line="240" w:lineRule="auto"/>
              <w:rPr>
                <w:rFonts w:ascii="Times New Roman" w:eastAsia="Times New Roman" w:hAnsi="Times New Roman" w:cs="Times New Roman"/>
                <w:kern w:val="0"/>
                <w:sz w:val="20"/>
                <w:szCs w:val="20"/>
                <w:lang w:eastAsia="lv-LV"/>
                <w14:ligatures w14:val="none"/>
              </w:rPr>
            </w:pPr>
            <w:r w:rsidRPr="0075289A">
              <w:rPr>
                <w:rFonts w:ascii="Times New Roman" w:eastAsia="Times New Roman" w:hAnsi="Times New Roman" w:cs="Times New Roman"/>
                <w:kern w:val="0"/>
                <w:sz w:val="20"/>
                <w:szCs w:val="20"/>
                <w:lang w:eastAsia="lv-LV"/>
                <w14:ligatures w14:val="none"/>
              </w:rPr>
              <w:t>(</w:t>
            </w:r>
            <w:r w:rsidR="0026514D" w:rsidRPr="0026514D">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sidRPr="0075289A">
              <w:rPr>
                <w:rFonts w:ascii="Times New Roman" w:eastAsia="Times New Roman" w:hAnsi="Times New Roman" w:cs="Times New Roman"/>
                <w:kern w:val="0"/>
                <w:sz w:val="20"/>
                <w:szCs w:val="20"/>
                <w:lang w:eastAsia="lv-LV"/>
                <w14:ligatures w14:val="none"/>
              </w:rPr>
              <w:t>);</w:t>
            </w:r>
          </w:p>
        </w:tc>
        <w:tc>
          <w:tcPr>
            <w:tcW w:w="1567" w:type="dxa"/>
            <w:noWrap/>
            <w:vAlign w:val="center"/>
          </w:tcPr>
          <w:p w14:paraId="36DAAED1"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BB14CD" w:rsidRPr="000C455C" w14:paraId="09AC55AC" w14:textId="77777777" w:rsidTr="00C310F2">
        <w:trPr>
          <w:trHeight w:val="300"/>
        </w:trPr>
        <w:tc>
          <w:tcPr>
            <w:tcW w:w="1014" w:type="dxa"/>
            <w:vMerge/>
          </w:tcPr>
          <w:p w14:paraId="602A9D94" w14:textId="77777777" w:rsidR="00BB14CD" w:rsidRPr="000C455C" w:rsidRDefault="00BB14CD" w:rsidP="00BB14CD">
            <w:pPr>
              <w:spacing w:after="0" w:line="240" w:lineRule="auto"/>
              <w:jc w:val="both"/>
              <w:rPr>
                <w:rFonts w:ascii="Times New Roman" w:eastAsia="Times New Roman" w:hAnsi="Times New Roman" w:cs="Times New Roman"/>
                <w:kern w:val="0"/>
                <w:sz w:val="20"/>
                <w:szCs w:val="20"/>
                <w:lang w:eastAsia="lv-LV"/>
                <w14:ligatures w14:val="none"/>
              </w:rPr>
            </w:pPr>
          </w:p>
        </w:tc>
        <w:tc>
          <w:tcPr>
            <w:tcW w:w="7200" w:type="dxa"/>
            <w:noWrap/>
          </w:tcPr>
          <w:p w14:paraId="5DEC21FD" w14:textId="5569791A" w:rsidR="00BB14CD" w:rsidRPr="000C455C" w:rsidRDefault="00591262" w:rsidP="00BB14CD">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g)</w:t>
            </w:r>
            <w:r w:rsidR="00BB14CD" w:rsidRPr="000C455C">
              <w:t xml:space="preserve"> </w:t>
            </w:r>
            <w:r w:rsidR="00BB14CD" w:rsidRPr="000C455C">
              <w:rPr>
                <w:rFonts w:ascii="Times New Roman" w:eastAsia="Times New Roman" w:hAnsi="Times New Roman" w:cs="Times New Roman"/>
                <w:kern w:val="0"/>
                <w:sz w:val="20"/>
                <w:szCs w:val="20"/>
                <w:lang w:eastAsia="lv-LV"/>
                <w14:ligatures w14:val="none"/>
              </w:rPr>
              <w:t>pieredze pārvaldības un kontroles stiprināšanā vai darba organizācijas un lietderības uzlabošanā</w:t>
            </w:r>
          </w:p>
          <w:p w14:paraId="46E0BDFA" w14:textId="220ACFB4" w:rsidR="00BB14CD" w:rsidRPr="000C455C" w:rsidRDefault="0026514D" w:rsidP="00BB14CD">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w:t>
            </w:r>
            <w:r w:rsidRPr="0026514D">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sidR="00BB14CD" w:rsidRPr="000C455C">
              <w:rPr>
                <w:rFonts w:ascii="Times New Roman" w:eastAsia="Times New Roman" w:hAnsi="Times New Roman" w:cs="Times New Roman"/>
                <w:kern w:val="0"/>
                <w:sz w:val="20"/>
                <w:szCs w:val="20"/>
                <w:lang w:eastAsia="lv-LV"/>
                <w14:ligatures w14:val="none"/>
              </w:rPr>
              <w:t>);</w:t>
            </w:r>
          </w:p>
        </w:tc>
        <w:tc>
          <w:tcPr>
            <w:tcW w:w="1567" w:type="dxa"/>
            <w:noWrap/>
            <w:vAlign w:val="center"/>
          </w:tcPr>
          <w:p w14:paraId="36E4FC35"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BB14CD" w:rsidRPr="000C455C" w14:paraId="4C9A1EDF" w14:textId="77777777" w:rsidTr="00BE575F">
        <w:trPr>
          <w:trHeight w:val="747"/>
        </w:trPr>
        <w:tc>
          <w:tcPr>
            <w:tcW w:w="1014" w:type="dxa"/>
            <w:vMerge/>
          </w:tcPr>
          <w:p w14:paraId="335F67D9" w14:textId="77777777" w:rsidR="00BB14CD" w:rsidRPr="000C455C" w:rsidRDefault="00BB14CD" w:rsidP="00BB14CD">
            <w:pPr>
              <w:spacing w:after="0" w:line="240" w:lineRule="auto"/>
              <w:jc w:val="both"/>
              <w:rPr>
                <w:rFonts w:ascii="Times New Roman" w:eastAsia="Times New Roman" w:hAnsi="Times New Roman" w:cs="Times New Roman"/>
                <w:kern w:val="0"/>
                <w:sz w:val="20"/>
                <w:szCs w:val="20"/>
                <w:lang w:eastAsia="lv-LV"/>
                <w14:ligatures w14:val="none"/>
              </w:rPr>
            </w:pPr>
          </w:p>
        </w:tc>
        <w:tc>
          <w:tcPr>
            <w:tcW w:w="7200" w:type="dxa"/>
            <w:noWrap/>
          </w:tcPr>
          <w:p w14:paraId="7CBCA753" w14:textId="77777777" w:rsidR="00832211" w:rsidRPr="00832211" w:rsidRDefault="002E6252" w:rsidP="00832211">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h) </w:t>
            </w:r>
            <w:r w:rsidR="00832211" w:rsidRPr="00832211">
              <w:rPr>
                <w:rFonts w:ascii="Times New Roman" w:eastAsia="Times New Roman" w:hAnsi="Times New Roman" w:cs="Times New Roman"/>
                <w:kern w:val="0"/>
                <w:sz w:val="20"/>
                <w:szCs w:val="20"/>
                <w:lang w:eastAsia="lv-LV"/>
                <w14:ligatures w14:val="none"/>
              </w:rPr>
              <w:t xml:space="preserve">pieredze iepirkumu procesu organizēšanā, pārvaldībā un kontrolē, kā arī pieredze investīciju projektu realizācijā; </w:t>
            </w:r>
          </w:p>
          <w:p w14:paraId="54B3BB37" w14:textId="37D871E0" w:rsidR="00BB14CD" w:rsidRPr="000C455C" w:rsidRDefault="00832211" w:rsidP="00BE575F">
            <w:pPr>
              <w:spacing w:after="0" w:line="240" w:lineRule="auto"/>
              <w:jc w:val="both"/>
              <w:rPr>
                <w:rFonts w:ascii="Times New Roman" w:eastAsia="Times New Roman" w:hAnsi="Times New Roman" w:cs="Times New Roman"/>
                <w:kern w:val="0"/>
                <w:sz w:val="20"/>
                <w:szCs w:val="20"/>
                <w:lang w:eastAsia="lv-LV"/>
                <w14:ligatures w14:val="none"/>
              </w:rPr>
            </w:pPr>
            <w:r w:rsidRPr="00832211">
              <w:rPr>
                <w:rFonts w:ascii="Times New Roman" w:eastAsia="Times New Roman" w:hAnsi="Times New Roman" w:cs="Times New Roman"/>
                <w:kern w:val="0"/>
                <w:sz w:val="20"/>
                <w:szCs w:val="20"/>
                <w:lang w:eastAsia="lv-LV"/>
                <w14:ligatures w14:val="none"/>
              </w:rPr>
              <w:t>(</w:t>
            </w:r>
            <w:r w:rsidR="005E44DC" w:rsidRPr="005E44DC">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sidRPr="00832211">
              <w:rPr>
                <w:rFonts w:ascii="Times New Roman" w:eastAsia="Times New Roman" w:hAnsi="Times New Roman" w:cs="Times New Roman"/>
                <w:kern w:val="0"/>
                <w:sz w:val="20"/>
                <w:szCs w:val="20"/>
                <w:lang w:eastAsia="lv-LV"/>
                <w14:ligatures w14:val="none"/>
              </w:rPr>
              <w:t>);</w:t>
            </w:r>
          </w:p>
        </w:tc>
        <w:tc>
          <w:tcPr>
            <w:tcW w:w="1567" w:type="dxa"/>
            <w:noWrap/>
          </w:tcPr>
          <w:p w14:paraId="0E22155C"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BB14CD" w:rsidRPr="000C455C" w14:paraId="5B83F0B7" w14:textId="77777777" w:rsidTr="00C310F2">
        <w:trPr>
          <w:trHeight w:val="300"/>
        </w:trPr>
        <w:tc>
          <w:tcPr>
            <w:tcW w:w="1014" w:type="dxa"/>
            <w:vMerge/>
          </w:tcPr>
          <w:p w14:paraId="4F9F308B" w14:textId="77777777" w:rsidR="00BB14CD" w:rsidRPr="000C455C" w:rsidRDefault="00BB14CD" w:rsidP="00BB14CD">
            <w:pPr>
              <w:spacing w:after="0" w:line="240" w:lineRule="auto"/>
              <w:jc w:val="both"/>
              <w:rPr>
                <w:rFonts w:ascii="Times New Roman" w:eastAsia="Times New Roman" w:hAnsi="Times New Roman" w:cs="Times New Roman"/>
                <w:kern w:val="0"/>
                <w:sz w:val="20"/>
                <w:szCs w:val="20"/>
                <w:lang w:eastAsia="lv-LV"/>
                <w14:ligatures w14:val="none"/>
              </w:rPr>
            </w:pPr>
          </w:p>
        </w:tc>
        <w:tc>
          <w:tcPr>
            <w:tcW w:w="7200" w:type="dxa"/>
            <w:noWrap/>
          </w:tcPr>
          <w:p w14:paraId="1F6C3F79" w14:textId="0C61FCBB" w:rsidR="00BE575F" w:rsidRPr="00BE575F" w:rsidRDefault="00BE575F" w:rsidP="00BE575F">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i</w:t>
            </w:r>
            <w:r w:rsidRPr="00BE575F">
              <w:rPr>
                <w:rFonts w:ascii="Times New Roman" w:eastAsia="Times New Roman" w:hAnsi="Times New Roman" w:cs="Times New Roman"/>
                <w:kern w:val="0"/>
                <w:sz w:val="20"/>
                <w:szCs w:val="20"/>
                <w:lang w:eastAsia="lv-LV"/>
                <w14:ligatures w14:val="none"/>
              </w:rPr>
              <w:t>) pieredze Eiropas savienības finanšu instrumentu izmantošanā</w:t>
            </w:r>
          </w:p>
          <w:p w14:paraId="53FD93BA" w14:textId="7463D8B0" w:rsidR="00BB14CD" w:rsidRPr="000C455C" w:rsidRDefault="00BE575F" w:rsidP="00BE575F">
            <w:pPr>
              <w:spacing w:after="0" w:line="240" w:lineRule="auto"/>
              <w:jc w:val="both"/>
              <w:rPr>
                <w:rFonts w:ascii="Times New Roman" w:eastAsia="Times New Roman" w:hAnsi="Times New Roman" w:cs="Times New Roman"/>
                <w:kern w:val="0"/>
                <w:sz w:val="20"/>
                <w:szCs w:val="20"/>
                <w:lang w:eastAsia="lv-LV"/>
                <w14:ligatures w14:val="none"/>
              </w:rPr>
            </w:pPr>
            <w:r w:rsidRPr="00BE575F">
              <w:rPr>
                <w:rFonts w:ascii="Times New Roman" w:eastAsia="Times New Roman" w:hAnsi="Times New Roman" w:cs="Times New Roman"/>
                <w:kern w:val="0"/>
                <w:sz w:val="20"/>
                <w:szCs w:val="20"/>
                <w:lang w:eastAsia="lv-LV"/>
                <w14:ligatures w14:val="none"/>
              </w:rPr>
              <w:t>(</w:t>
            </w:r>
            <w:r w:rsidR="005E44DC" w:rsidRPr="005E44DC">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sidRPr="00BE575F">
              <w:rPr>
                <w:rFonts w:ascii="Times New Roman" w:eastAsia="Times New Roman" w:hAnsi="Times New Roman" w:cs="Times New Roman"/>
                <w:kern w:val="0"/>
                <w:sz w:val="20"/>
                <w:szCs w:val="20"/>
                <w:lang w:eastAsia="lv-LV"/>
                <w14:ligatures w14:val="none"/>
              </w:rPr>
              <w:t>);</w:t>
            </w:r>
          </w:p>
        </w:tc>
        <w:tc>
          <w:tcPr>
            <w:tcW w:w="1567" w:type="dxa"/>
            <w:noWrap/>
          </w:tcPr>
          <w:p w14:paraId="42193145"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BB14CD" w:rsidRPr="000C455C" w14:paraId="28ACCF25" w14:textId="77777777" w:rsidTr="00C310F2">
        <w:trPr>
          <w:trHeight w:val="300"/>
        </w:trPr>
        <w:tc>
          <w:tcPr>
            <w:tcW w:w="1014" w:type="dxa"/>
            <w:vMerge/>
          </w:tcPr>
          <w:p w14:paraId="6FB695B6" w14:textId="77777777" w:rsidR="00BB14CD" w:rsidRPr="000C455C" w:rsidRDefault="00BB14CD" w:rsidP="00BB14CD">
            <w:pPr>
              <w:spacing w:after="0" w:line="240" w:lineRule="auto"/>
              <w:jc w:val="both"/>
              <w:rPr>
                <w:rFonts w:ascii="Times New Roman" w:eastAsia="Times New Roman" w:hAnsi="Times New Roman" w:cs="Times New Roman"/>
                <w:kern w:val="0"/>
                <w:sz w:val="20"/>
                <w:szCs w:val="20"/>
                <w:lang w:eastAsia="lv-LV"/>
                <w14:ligatures w14:val="none"/>
              </w:rPr>
            </w:pPr>
          </w:p>
        </w:tc>
        <w:tc>
          <w:tcPr>
            <w:tcW w:w="7200" w:type="dxa"/>
            <w:noWrap/>
          </w:tcPr>
          <w:p w14:paraId="7A51F1C1" w14:textId="348AB23D" w:rsidR="00BB14CD" w:rsidRDefault="00261F92" w:rsidP="00BB14CD">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j)</w:t>
            </w:r>
            <w:r w:rsidR="0032488E">
              <w:t xml:space="preserve"> </w:t>
            </w:r>
            <w:r w:rsidR="004549E2" w:rsidRPr="004549E2">
              <w:rPr>
                <w:rFonts w:ascii="Times New Roman" w:eastAsia="Times New Roman" w:hAnsi="Times New Roman" w:cs="Times New Roman"/>
                <w:kern w:val="0"/>
                <w:sz w:val="20"/>
                <w:szCs w:val="20"/>
                <w:lang w:eastAsia="lv-LV"/>
                <w14:ligatures w14:val="none"/>
              </w:rPr>
              <w:t xml:space="preserve">pieredze jautājumos </w:t>
            </w:r>
            <w:r w:rsidR="0032488E" w:rsidRPr="0032488E">
              <w:rPr>
                <w:rFonts w:ascii="Times New Roman" w:eastAsia="Times New Roman" w:hAnsi="Times New Roman" w:cs="Times New Roman"/>
                <w:kern w:val="0"/>
                <w:sz w:val="20"/>
                <w:szCs w:val="20"/>
                <w:lang w:eastAsia="lv-LV"/>
                <w14:ligatures w14:val="none"/>
              </w:rPr>
              <w:t>par administratīvo un personāla vadības procesu</w:t>
            </w:r>
          </w:p>
          <w:p w14:paraId="1FDF4D86" w14:textId="510DF0AD" w:rsidR="0032488E" w:rsidRPr="000C455C" w:rsidRDefault="0032488E" w:rsidP="00BB14CD">
            <w:pPr>
              <w:spacing w:after="0" w:line="240" w:lineRule="auto"/>
              <w:jc w:val="both"/>
              <w:rPr>
                <w:rFonts w:ascii="Times New Roman" w:eastAsia="Times New Roman" w:hAnsi="Times New Roman" w:cs="Times New Roman"/>
                <w:kern w:val="0"/>
                <w:sz w:val="20"/>
                <w:szCs w:val="20"/>
                <w:lang w:eastAsia="lv-LV"/>
                <w14:ligatures w14:val="none"/>
              </w:rPr>
            </w:pPr>
            <w:r w:rsidRPr="0032488E">
              <w:rPr>
                <w:rFonts w:ascii="Times New Roman" w:eastAsia="Times New Roman" w:hAnsi="Times New Roman" w:cs="Times New Roman"/>
                <w:kern w:val="0"/>
                <w:sz w:val="20"/>
                <w:szCs w:val="20"/>
                <w:lang w:eastAsia="lv-LV"/>
                <w14:ligatures w14:val="none"/>
              </w:rPr>
              <w:t>(</w:t>
            </w:r>
            <w:r w:rsidR="005E44DC" w:rsidRPr="005E44DC">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sidR="005E44DC">
              <w:rPr>
                <w:rFonts w:ascii="Times New Roman" w:eastAsia="Times New Roman" w:hAnsi="Times New Roman" w:cs="Times New Roman"/>
                <w:kern w:val="0"/>
                <w:sz w:val="20"/>
                <w:szCs w:val="20"/>
                <w:lang w:eastAsia="lv-LV"/>
                <w14:ligatures w14:val="none"/>
              </w:rPr>
              <w:t>)</w:t>
            </w:r>
          </w:p>
        </w:tc>
        <w:tc>
          <w:tcPr>
            <w:tcW w:w="1567" w:type="dxa"/>
            <w:noWrap/>
          </w:tcPr>
          <w:p w14:paraId="54ADC008"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BB14CD" w:rsidRPr="000C455C" w14:paraId="214C22D6" w14:textId="77777777" w:rsidTr="00C310F2">
        <w:trPr>
          <w:trHeight w:val="300"/>
        </w:trPr>
        <w:tc>
          <w:tcPr>
            <w:tcW w:w="1014" w:type="dxa"/>
            <w:vMerge/>
          </w:tcPr>
          <w:p w14:paraId="089388ED" w14:textId="77777777" w:rsidR="00BB14CD" w:rsidRPr="000C455C" w:rsidRDefault="00BB14CD" w:rsidP="00BB14CD">
            <w:pPr>
              <w:spacing w:after="0" w:line="240" w:lineRule="auto"/>
              <w:jc w:val="both"/>
              <w:rPr>
                <w:rFonts w:ascii="Times New Roman" w:eastAsia="Times New Roman" w:hAnsi="Times New Roman" w:cs="Times New Roman"/>
                <w:kern w:val="0"/>
                <w:sz w:val="20"/>
                <w:szCs w:val="20"/>
                <w:lang w:eastAsia="lv-LV"/>
                <w14:ligatures w14:val="none"/>
              </w:rPr>
            </w:pPr>
          </w:p>
        </w:tc>
        <w:tc>
          <w:tcPr>
            <w:tcW w:w="7200" w:type="dxa"/>
            <w:noWrap/>
          </w:tcPr>
          <w:p w14:paraId="1ED678A2" w14:textId="7A094794" w:rsidR="00BB14CD" w:rsidRDefault="00BE429C" w:rsidP="00BB14CD">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k) </w:t>
            </w:r>
            <w:r w:rsidR="004549E2" w:rsidRPr="004549E2">
              <w:rPr>
                <w:rFonts w:ascii="Times New Roman" w:eastAsia="Times New Roman" w:hAnsi="Times New Roman" w:cs="Times New Roman"/>
                <w:kern w:val="0"/>
                <w:sz w:val="20"/>
                <w:szCs w:val="20"/>
                <w:lang w:eastAsia="lv-LV"/>
                <w14:ligatures w14:val="none"/>
              </w:rPr>
              <w:t xml:space="preserve">pieredze jautājumos </w:t>
            </w:r>
            <w:r w:rsidR="004549E2">
              <w:rPr>
                <w:rFonts w:ascii="Times New Roman" w:eastAsia="Times New Roman" w:hAnsi="Times New Roman" w:cs="Times New Roman"/>
                <w:kern w:val="0"/>
                <w:sz w:val="20"/>
                <w:szCs w:val="20"/>
                <w:lang w:eastAsia="lv-LV"/>
                <w14:ligatures w14:val="none"/>
              </w:rPr>
              <w:t xml:space="preserve">par </w:t>
            </w:r>
            <w:r w:rsidR="00D91F58" w:rsidRPr="00D91F58">
              <w:rPr>
                <w:rFonts w:ascii="Times New Roman" w:eastAsia="Times New Roman" w:hAnsi="Times New Roman" w:cs="Times New Roman"/>
                <w:kern w:val="0"/>
                <w:sz w:val="20"/>
                <w:szCs w:val="20"/>
                <w:lang w:eastAsia="lv-LV"/>
                <w14:ligatures w14:val="none"/>
              </w:rPr>
              <w:t>atvasinātas publiskas personas kapitālsabiedrību pārvaldību un darbību, un korporatīv</w:t>
            </w:r>
            <w:r w:rsidR="004549E2">
              <w:rPr>
                <w:rFonts w:ascii="Times New Roman" w:eastAsia="Times New Roman" w:hAnsi="Times New Roman" w:cs="Times New Roman"/>
                <w:kern w:val="0"/>
                <w:sz w:val="20"/>
                <w:szCs w:val="20"/>
                <w:lang w:eastAsia="lv-LV"/>
                <w14:ligatures w14:val="none"/>
              </w:rPr>
              <w:t>o</w:t>
            </w:r>
            <w:r w:rsidR="00D91F58" w:rsidRPr="00D91F58">
              <w:rPr>
                <w:rFonts w:ascii="Times New Roman" w:eastAsia="Times New Roman" w:hAnsi="Times New Roman" w:cs="Times New Roman"/>
                <w:kern w:val="0"/>
                <w:sz w:val="20"/>
                <w:szCs w:val="20"/>
                <w:lang w:eastAsia="lv-LV"/>
                <w14:ligatures w14:val="none"/>
              </w:rPr>
              <w:t xml:space="preserve"> pārvaldīb</w:t>
            </w:r>
            <w:r w:rsidR="004549E2">
              <w:rPr>
                <w:rFonts w:ascii="Times New Roman" w:eastAsia="Times New Roman" w:hAnsi="Times New Roman" w:cs="Times New Roman"/>
                <w:kern w:val="0"/>
                <w:sz w:val="20"/>
                <w:szCs w:val="20"/>
                <w:lang w:eastAsia="lv-LV"/>
                <w14:ligatures w14:val="none"/>
              </w:rPr>
              <w:t>u</w:t>
            </w:r>
          </w:p>
          <w:p w14:paraId="407979D2" w14:textId="3471E6AF" w:rsidR="00BE429C" w:rsidRPr="000C455C" w:rsidRDefault="00D91F58" w:rsidP="00BB14CD">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w:t>
            </w:r>
            <w:r w:rsidR="00BE429C" w:rsidRPr="00BE429C">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Pr>
                <w:rFonts w:ascii="Times New Roman" w:eastAsia="Times New Roman" w:hAnsi="Times New Roman" w:cs="Times New Roman"/>
                <w:kern w:val="0"/>
                <w:sz w:val="20"/>
                <w:szCs w:val="20"/>
                <w:lang w:eastAsia="lv-LV"/>
                <w14:ligatures w14:val="none"/>
              </w:rPr>
              <w:t>)</w:t>
            </w:r>
          </w:p>
        </w:tc>
        <w:tc>
          <w:tcPr>
            <w:tcW w:w="1567" w:type="dxa"/>
            <w:noWrap/>
          </w:tcPr>
          <w:p w14:paraId="0F433B71"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BB14CD" w:rsidRPr="000C455C" w14:paraId="14677E97" w14:textId="77777777" w:rsidTr="00C310F2">
        <w:trPr>
          <w:trHeight w:val="300"/>
        </w:trPr>
        <w:tc>
          <w:tcPr>
            <w:tcW w:w="1014" w:type="dxa"/>
            <w:vMerge/>
          </w:tcPr>
          <w:p w14:paraId="00E13BD8" w14:textId="77777777" w:rsidR="00BB14CD" w:rsidRPr="000C455C" w:rsidRDefault="00BB14CD" w:rsidP="00BB14CD">
            <w:pPr>
              <w:spacing w:after="0" w:line="240" w:lineRule="auto"/>
              <w:jc w:val="both"/>
              <w:rPr>
                <w:rFonts w:ascii="Times New Roman" w:eastAsia="Times New Roman" w:hAnsi="Times New Roman" w:cs="Times New Roman"/>
                <w:kern w:val="0"/>
                <w:sz w:val="20"/>
                <w:szCs w:val="20"/>
                <w:lang w:eastAsia="lv-LV"/>
                <w14:ligatures w14:val="none"/>
              </w:rPr>
            </w:pPr>
          </w:p>
        </w:tc>
        <w:tc>
          <w:tcPr>
            <w:tcW w:w="7200" w:type="dxa"/>
            <w:noWrap/>
          </w:tcPr>
          <w:p w14:paraId="5BC1879D" w14:textId="261DE6EE" w:rsidR="00BB14CD" w:rsidRPr="000C455C" w:rsidRDefault="0020708C" w:rsidP="00BB14CD">
            <w:pPr>
              <w:spacing w:after="0" w:line="240" w:lineRule="auto"/>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l</w:t>
            </w:r>
            <w:r w:rsidR="00BB14CD" w:rsidRPr="000C455C">
              <w:rPr>
                <w:rFonts w:ascii="Times New Roman" w:eastAsia="Times New Roman" w:hAnsi="Times New Roman" w:cs="Times New Roman"/>
                <w:kern w:val="0"/>
                <w:sz w:val="20"/>
                <w:szCs w:val="20"/>
                <w:lang w:eastAsia="lv-LV"/>
                <w14:ligatures w14:val="none"/>
              </w:rPr>
              <w:t xml:space="preserve">) pieredze </w:t>
            </w:r>
            <w:r w:rsidR="001B1794">
              <w:rPr>
                <w:rFonts w:ascii="Times New Roman" w:eastAsia="Times New Roman" w:hAnsi="Times New Roman" w:cs="Times New Roman"/>
                <w:kern w:val="0"/>
                <w:sz w:val="20"/>
                <w:szCs w:val="20"/>
                <w:lang w:eastAsia="lv-LV"/>
                <w14:ligatures w14:val="none"/>
              </w:rPr>
              <w:t>jautājumos ūdenssaimniecības</w:t>
            </w:r>
            <w:r w:rsidR="001E3F3B">
              <w:rPr>
                <w:rFonts w:ascii="Times New Roman" w:eastAsia="Times New Roman" w:hAnsi="Times New Roman" w:cs="Times New Roman"/>
                <w:kern w:val="0"/>
                <w:sz w:val="20"/>
                <w:szCs w:val="20"/>
                <w:lang w:eastAsia="lv-LV"/>
                <w14:ligatures w14:val="none"/>
              </w:rPr>
              <w:t>, siltumapgādes, namu pārvaldīšanas un apsaimniekošanas</w:t>
            </w:r>
            <w:r w:rsidR="00FF175F">
              <w:rPr>
                <w:rFonts w:ascii="Times New Roman" w:eastAsia="Times New Roman" w:hAnsi="Times New Roman" w:cs="Times New Roman"/>
                <w:kern w:val="0"/>
                <w:sz w:val="20"/>
                <w:szCs w:val="20"/>
                <w:lang w:eastAsia="lv-LV"/>
                <w14:ligatures w14:val="none"/>
              </w:rPr>
              <w:t xml:space="preserve"> jomā, </w:t>
            </w:r>
            <w:r>
              <w:rPr>
                <w:rFonts w:ascii="Times New Roman" w:eastAsia="Times New Roman" w:hAnsi="Times New Roman" w:cs="Times New Roman"/>
                <w:kern w:val="0"/>
                <w:sz w:val="20"/>
                <w:szCs w:val="20"/>
                <w:lang w:eastAsia="lv-LV"/>
                <w14:ligatures w14:val="none"/>
              </w:rPr>
              <w:t>to darbību regulējošiem normatīvajiem aktiem</w:t>
            </w:r>
          </w:p>
          <w:p w14:paraId="2A7C6A14" w14:textId="23890DEE" w:rsidR="00BB14CD" w:rsidRPr="000C455C" w:rsidRDefault="00BB14CD" w:rsidP="00BB14CD">
            <w:pPr>
              <w:spacing w:after="0" w:line="240" w:lineRule="auto"/>
              <w:jc w:val="both"/>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w:t>
            </w:r>
            <w:r w:rsidR="0020708C" w:rsidRPr="0020708C">
              <w:rPr>
                <w:rFonts w:ascii="Times New Roman" w:eastAsia="Times New Roman" w:hAnsi="Times New Roman" w:cs="Times New Roman"/>
                <w:kern w:val="0"/>
                <w:sz w:val="20"/>
                <w:szCs w:val="20"/>
                <w:lang w:eastAsia="lv-LV"/>
                <w14:ligatures w14:val="none"/>
              </w:rPr>
              <w:t>2 līdz 3 gadi - 0,5 punkti, virs 3 līdz 5 gadi – 1 punkts, virs 5 līdz 7 gadi – 1,5 punkti, vairāk kā 7 gadi – 2 punkti</w:t>
            </w:r>
            <w:r w:rsidRPr="000C455C">
              <w:rPr>
                <w:rFonts w:ascii="Times New Roman" w:eastAsia="Times New Roman" w:hAnsi="Times New Roman" w:cs="Times New Roman"/>
                <w:kern w:val="0"/>
                <w:sz w:val="20"/>
                <w:szCs w:val="20"/>
                <w:lang w:eastAsia="lv-LV"/>
                <w14:ligatures w14:val="none"/>
              </w:rPr>
              <w:t>);</w:t>
            </w:r>
          </w:p>
        </w:tc>
        <w:tc>
          <w:tcPr>
            <w:tcW w:w="1567" w:type="dxa"/>
            <w:noWrap/>
          </w:tcPr>
          <w:p w14:paraId="01FE509E" w14:textId="77777777" w:rsidR="00BB14CD" w:rsidRPr="000C455C" w:rsidRDefault="00BB14CD" w:rsidP="00BB14CD">
            <w:pPr>
              <w:spacing w:after="0" w:line="240" w:lineRule="auto"/>
              <w:jc w:val="center"/>
              <w:rPr>
                <w:rFonts w:ascii="Times New Roman" w:eastAsia="Times New Roman" w:hAnsi="Times New Roman" w:cs="Times New Roman"/>
                <w:kern w:val="0"/>
                <w:sz w:val="20"/>
                <w:szCs w:val="20"/>
                <w:lang w:eastAsia="lv-LV"/>
                <w14:ligatures w14:val="none"/>
              </w:rPr>
            </w:pPr>
            <w:r w:rsidRPr="000C455C">
              <w:rPr>
                <w:rFonts w:ascii="Times New Roman" w:eastAsia="Times New Roman" w:hAnsi="Times New Roman" w:cs="Times New Roman"/>
                <w:kern w:val="0"/>
                <w:sz w:val="20"/>
                <w:szCs w:val="20"/>
                <w:lang w:eastAsia="lv-LV"/>
                <w14:ligatures w14:val="none"/>
              </w:rPr>
              <w:t>0-2 punkti</w:t>
            </w:r>
          </w:p>
        </w:tc>
      </w:tr>
      <w:tr w:rsidR="006B353E" w:rsidRPr="000C455C" w14:paraId="05E1F696" w14:textId="77777777" w:rsidTr="0020708C">
        <w:trPr>
          <w:gridAfter w:val="2"/>
          <w:wAfter w:w="8767" w:type="dxa"/>
          <w:trHeight w:val="300"/>
        </w:trPr>
        <w:tc>
          <w:tcPr>
            <w:tcW w:w="1014" w:type="dxa"/>
            <w:vMerge/>
          </w:tcPr>
          <w:p w14:paraId="61701B61" w14:textId="77777777" w:rsidR="006B353E" w:rsidRPr="000C455C" w:rsidRDefault="006B353E" w:rsidP="00BB14CD">
            <w:pPr>
              <w:spacing w:after="0" w:line="240" w:lineRule="auto"/>
              <w:rPr>
                <w:rFonts w:ascii="Times New Roman" w:eastAsia="Times New Roman" w:hAnsi="Times New Roman" w:cs="Times New Roman"/>
                <w:kern w:val="0"/>
                <w:sz w:val="20"/>
                <w:szCs w:val="20"/>
                <w:lang w:eastAsia="lv-LV"/>
                <w14:ligatures w14:val="none"/>
              </w:rPr>
            </w:pPr>
          </w:p>
        </w:tc>
      </w:tr>
      <w:tr w:rsidR="006B353E" w:rsidRPr="000C455C" w14:paraId="1C58850C" w14:textId="77777777" w:rsidTr="006B353E">
        <w:trPr>
          <w:gridAfter w:val="2"/>
          <w:wAfter w:w="8767" w:type="dxa"/>
          <w:trHeight w:val="230"/>
        </w:trPr>
        <w:tc>
          <w:tcPr>
            <w:tcW w:w="1014" w:type="dxa"/>
            <w:vMerge/>
          </w:tcPr>
          <w:p w14:paraId="48BD909D" w14:textId="77777777" w:rsidR="006B353E" w:rsidRPr="000C455C" w:rsidRDefault="006B353E" w:rsidP="00BB14CD">
            <w:pPr>
              <w:spacing w:after="0" w:line="240" w:lineRule="auto"/>
              <w:rPr>
                <w:rFonts w:ascii="Times New Roman" w:eastAsia="Times New Roman" w:hAnsi="Times New Roman" w:cs="Times New Roman"/>
                <w:kern w:val="0"/>
                <w:sz w:val="20"/>
                <w:szCs w:val="20"/>
                <w:lang w:eastAsia="lv-LV"/>
                <w14:ligatures w14:val="none"/>
              </w:rPr>
            </w:pPr>
          </w:p>
        </w:tc>
      </w:tr>
      <w:tr w:rsidR="00BB14CD" w:rsidRPr="000C455C" w14:paraId="6235C845" w14:textId="77777777" w:rsidTr="00C310F2">
        <w:trPr>
          <w:trHeight w:val="2359"/>
        </w:trPr>
        <w:tc>
          <w:tcPr>
            <w:tcW w:w="1014" w:type="dxa"/>
            <w:vAlign w:val="center"/>
          </w:tcPr>
          <w:p w14:paraId="0AF4DDCD"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4</w:t>
            </w:r>
          </w:p>
        </w:tc>
        <w:tc>
          <w:tcPr>
            <w:tcW w:w="7200" w:type="dxa"/>
            <w:hideMark/>
          </w:tcPr>
          <w:p w14:paraId="6EEDBD0A" w14:textId="77777777" w:rsidR="00BB14CD" w:rsidRPr="000C455C" w:rsidRDefault="00BB14CD" w:rsidP="00BB14CD">
            <w:pPr>
              <w:spacing w:after="0" w:line="240" w:lineRule="auto"/>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 xml:space="preserve">7. Sasniegumi </w:t>
            </w:r>
            <w:r w:rsidRPr="000C455C">
              <w:rPr>
                <w:rFonts w:ascii="Times New Roman" w:eastAsia="Times New Roman" w:hAnsi="Times New Roman" w:cs="Times New Roman"/>
                <w:i/>
                <w:iCs/>
                <w:color w:val="000000"/>
                <w:kern w:val="0"/>
                <w:sz w:val="20"/>
                <w:szCs w:val="20"/>
                <w:lang w:eastAsia="lv-LV"/>
                <w14:ligatures w14:val="none"/>
              </w:rPr>
              <w:t>(īstenoti projekti, sasniegti augsti finanšu rezultāti, sasniegti izaicinoši uzņēmuma attīstības mērķi, u.c.)</w:t>
            </w:r>
            <w:r w:rsidRPr="000C455C">
              <w:rPr>
                <w:rFonts w:ascii="Times New Roman" w:eastAsia="Times New Roman" w:hAnsi="Times New Roman" w:cs="Times New Roman"/>
                <w:b/>
                <w:bCs/>
                <w:color w:val="000000"/>
                <w:kern w:val="0"/>
                <w:sz w:val="20"/>
                <w:szCs w:val="20"/>
                <w:lang w:eastAsia="lv-LV"/>
                <w14:ligatures w14:val="none"/>
              </w:rPr>
              <w:t xml:space="preserve"> un vispārējs kandidāta pieteikuma vērtējums. </w:t>
            </w:r>
            <w:r w:rsidRPr="000C455C">
              <w:rPr>
                <w:rFonts w:ascii="Times New Roman" w:eastAsia="Times New Roman" w:hAnsi="Times New Roman" w:cs="Times New Roman"/>
                <w:color w:val="000000"/>
                <w:kern w:val="0"/>
                <w:sz w:val="20"/>
                <w:szCs w:val="20"/>
                <w:lang w:eastAsia="lv-LV"/>
                <w14:ligatures w14:val="none"/>
              </w:rPr>
              <w:t xml:space="preserve">(Informācija no iesniegtā pieteikuma un tam pievienotajiem dokumentiem, </w:t>
            </w:r>
            <w:r w:rsidRPr="000C455C">
              <w:rPr>
                <w:rFonts w:ascii="Times New Roman" w:eastAsia="Times New Roman" w:hAnsi="Times New Roman" w:cs="Times New Roman"/>
                <w:b/>
                <w:bCs/>
                <w:color w:val="000000"/>
                <w:kern w:val="0"/>
                <w:sz w:val="20"/>
                <w:szCs w:val="20"/>
                <w:lang w:eastAsia="lv-LV"/>
                <w14:ligatures w14:val="none"/>
              </w:rPr>
              <w:t>tiek pārbaudīta tikai kandidātiem, kuriem ir atbilstība 1.-5.):</w:t>
            </w:r>
          </w:p>
          <w:p w14:paraId="317A11FC" w14:textId="77777777" w:rsidR="00BB14CD" w:rsidRPr="000C455C" w:rsidRDefault="00BB14CD" w:rsidP="00BB14CD">
            <w:pPr>
              <w:spacing w:after="0" w:line="240" w:lineRule="auto"/>
              <w:rPr>
                <w:rFonts w:ascii="Times New Roman" w:eastAsia="Times New Roman" w:hAnsi="Times New Roman" w:cs="Times New Roman"/>
                <w:i/>
                <w:iCs/>
                <w:color w:val="000000"/>
                <w:kern w:val="0"/>
                <w:sz w:val="20"/>
                <w:szCs w:val="20"/>
                <w:lang w:eastAsia="lv-LV"/>
                <w14:ligatures w14:val="none"/>
              </w:rPr>
            </w:pPr>
            <w:r w:rsidRPr="000C455C">
              <w:rPr>
                <w:rFonts w:ascii="Times New Roman" w:eastAsia="Times New Roman" w:hAnsi="Times New Roman" w:cs="Times New Roman"/>
                <w:i/>
                <w:iCs/>
                <w:color w:val="000000"/>
                <w:kern w:val="0"/>
                <w:sz w:val="20"/>
                <w:szCs w:val="20"/>
                <w:lang w:eastAsia="lv-LV"/>
                <w14:ligatures w14:val="none"/>
              </w:rPr>
              <w:t xml:space="preserve">(4 punkti - augsti sasniegumi un rezultāti profesionālajā karjerā un attiecīgā amata profila kompetences jomās, pamatota un augsta motivācija, </w:t>
            </w:r>
          </w:p>
          <w:p w14:paraId="3310B302" w14:textId="77777777" w:rsidR="00BB14CD" w:rsidRPr="000C455C" w:rsidRDefault="00BB14CD" w:rsidP="00BB14CD">
            <w:pPr>
              <w:spacing w:after="0" w:line="240" w:lineRule="auto"/>
              <w:rPr>
                <w:rFonts w:ascii="Times New Roman" w:eastAsia="Times New Roman" w:hAnsi="Times New Roman" w:cs="Times New Roman"/>
                <w:i/>
                <w:iCs/>
                <w:color w:val="000000"/>
                <w:kern w:val="0"/>
                <w:sz w:val="20"/>
                <w:szCs w:val="20"/>
                <w:lang w:eastAsia="lv-LV"/>
                <w14:ligatures w14:val="none"/>
              </w:rPr>
            </w:pPr>
            <w:r w:rsidRPr="000C455C">
              <w:rPr>
                <w:rFonts w:ascii="Times New Roman" w:eastAsia="Times New Roman" w:hAnsi="Times New Roman" w:cs="Times New Roman"/>
                <w:i/>
                <w:iCs/>
                <w:color w:val="000000"/>
                <w:kern w:val="0"/>
                <w:sz w:val="20"/>
                <w:szCs w:val="20"/>
                <w:lang w:eastAsia="lv-LV"/>
                <w14:ligatures w14:val="none"/>
              </w:rPr>
              <w:t xml:space="preserve">2-3 punkti - ir sasniegumi profesionālajā karjerā un attiecīgā amata profila kompetences jomās, pamatota motivācija, </w:t>
            </w:r>
          </w:p>
          <w:p w14:paraId="22B031FD" w14:textId="77777777" w:rsidR="00BB14CD" w:rsidRPr="000C455C" w:rsidRDefault="00BB14CD" w:rsidP="00BB14CD">
            <w:pPr>
              <w:spacing w:after="0" w:line="240" w:lineRule="auto"/>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i/>
                <w:iCs/>
                <w:color w:val="000000"/>
                <w:kern w:val="0"/>
                <w:sz w:val="20"/>
                <w:szCs w:val="20"/>
                <w:lang w:eastAsia="lv-LV"/>
                <w14:ligatures w14:val="none"/>
              </w:rPr>
              <w:t>0-1 punkts - sasniegumi profesionālajā karjerā nav būtiski vai nav norādīti, motivācija nav norādīta vai daļēji pamatota, iesniegtā informācija nav precīza).</w:t>
            </w:r>
          </w:p>
        </w:tc>
        <w:tc>
          <w:tcPr>
            <w:tcW w:w="1567" w:type="dxa"/>
            <w:vAlign w:val="center"/>
            <w:hideMark/>
          </w:tcPr>
          <w:p w14:paraId="5C7A7DB7"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Calibri" w:hAnsi="Times New Roman" w:cs="Times New Roman"/>
                <w:kern w:val="0"/>
                <w:sz w:val="20"/>
                <w:szCs w:val="20"/>
                <w14:ligatures w14:val="none"/>
              </w:rPr>
              <w:t>0-4 punkti</w:t>
            </w:r>
          </w:p>
        </w:tc>
      </w:tr>
      <w:tr w:rsidR="00BB14CD" w:rsidRPr="000C455C" w14:paraId="5E9363A2" w14:textId="77777777" w:rsidTr="00C310F2">
        <w:trPr>
          <w:trHeight w:val="300"/>
        </w:trPr>
        <w:tc>
          <w:tcPr>
            <w:tcW w:w="1014" w:type="dxa"/>
            <w:vMerge w:val="restart"/>
            <w:vAlign w:val="center"/>
          </w:tcPr>
          <w:p w14:paraId="4450E365"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6E307BD8"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550C0BB9"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0</w:t>
            </w:r>
          </w:p>
        </w:tc>
        <w:tc>
          <w:tcPr>
            <w:tcW w:w="8767" w:type="dxa"/>
            <w:gridSpan w:val="2"/>
            <w:hideMark/>
          </w:tcPr>
          <w:p w14:paraId="4A2A9498" w14:textId="77777777" w:rsidR="00BB14CD" w:rsidRPr="000C455C" w:rsidRDefault="00BB14CD" w:rsidP="00BB14CD">
            <w:pPr>
              <w:spacing w:after="0" w:line="240" w:lineRule="auto"/>
              <w:rPr>
                <w:rFonts w:ascii="Times New Roman" w:eastAsia="Times New Roman" w:hAnsi="Times New Roman" w:cs="Times New Roman"/>
                <w:b/>
                <w:bCs/>
                <w:color w:val="000000"/>
                <w:kern w:val="0"/>
                <w:sz w:val="20"/>
                <w:szCs w:val="20"/>
                <w:lang w:eastAsia="lv-LV"/>
                <w14:ligatures w14:val="none"/>
              </w:rPr>
            </w:pPr>
            <w:r w:rsidRPr="000C455C">
              <w:rPr>
                <w:rFonts w:ascii="Times New Roman" w:eastAsia="Times New Roman" w:hAnsi="Times New Roman" w:cs="Times New Roman"/>
                <w:b/>
                <w:bCs/>
                <w:color w:val="000000"/>
                <w:kern w:val="0"/>
                <w:sz w:val="20"/>
                <w:szCs w:val="20"/>
                <w:lang w:eastAsia="lv-LV"/>
                <w14:ligatures w14:val="none"/>
              </w:rPr>
              <w:t>8. Nevainojama reputācija (tiek pārbaudīta tikai kandidātiem, kuriem ir atbilstība 1.-5.)</w:t>
            </w:r>
          </w:p>
        </w:tc>
      </w:tr>
      <w:tr w:rsidR="00BB14CD" w:rsidRPr="000C455C" w14:paraId="49A5708A" w14:textId="77777777" w:rsidTr="00C310F2">
        <w:trPr>
          <w:trHeight w:val="1533"/>
        </w:trPr>
        <w:tc>
          <w:tcPr>
            <w:tcW w:w="1014" w:type="dxa"/>
            <w:vMerge/>
            <w:vAlign w:val="center"/>
          </w:tcPr>
          <w:p w14:paraId="57622494" w14:textId="77777777" w:rsidR="00BB14CD" w:rsidRPr="000C455C" w:rsidRDefault="00BB14CD" w:rsidP="00BB14CD">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7200" w:type="dxa"/>
            <w:hideMark/>
          </w:tcPr>
          <w:p w14:paraId="6B221CBA" w14:textId="77777777" w:rsidR="00BB14CD" w:rsidRPr="000C455C" w:rsidRDefault="00BB14CD" w:rsidP="00BB14CD">
            <w:pPr>
              <w:spacing w:after="0" w:line="240" w:lineRule="auto"/>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 xml:space="preserve"> - Ir apliecinājums par nevainojamu reputāciju, kas nozīmē, ka nav iemesla pamatotām šaubām par personas nevainojamu reputāciju un nav pierādījumu, kas liecinātu par pretējo. _____</w:t>
            </w:r>
            <w:r w:rsidRPr="000C455C">
              <w:rPr>
                <w:rFonts w:ascii="Times New Roman" w:eastAsia="Times New Roman" w:hAnsi="Times New Roman" w:cs="Times New Roman"/>
                <w:color w:val="FF0000"/>
                <w:kern w:val="0"/>
                <w:sz w:val="20"/>
                <w:szCs w:val="20"/>
                <w:lang w:eastAsia="lv-LV"/>
                <w14:ligatures w14:val="none"/>
              </w:rPr>
              <w:t xml:space="preserve"> </w:t>
            </w:r>
            <w:r w:rsidRPr="000C455C">
              <w:rPr>
                <w:rFonts w:ascii="Times New Roman" w:eastAsia="Times New Roman" w:hAnsi="Times New Roman" w:cs="Times New Roman"/>
                <w:color w:val="000000"/>
                <w:kern w:val="0"/>
                <w:sz w:val="20"/>
                <w:szCs w:val="20"/>
                <w:lang w:eastAsia="lv-LV"/>
                <w14:ligatures w14:val="none"/>
              </w:rPr>
              <w:t>veicis kandidāta reputācijas izpēti digitālajā vidē un publiskajā telpā nav atrasta nekāda informācija par iespējamiem riskiem nevainojamai reputācijai.</w:t>
            </w:r>
            <w:r w:rsidRPr="000C455C">
              <w:rPr>
                <w:rFonts w:ascii="Times New Roman" w:eastAsia="Times New Roman" w:hAnsi="Times New Roman" w:cs="Times New Roman"/>
                <w:color w:val="000000"/>
                <w:kern w:val="0"/>
                <w:sz w:val="20"/>
                <w:szCs w:val="20"/>
                <w:lang w:eastAsia="lv-LV"/>
                <w14:ligatures w14:val="none"/>
              </w:rPr>
              <w:br/>
            </w:r>
            <w:r w:rsidRPr="000C455C">
              <w:rPr>
                <w:rFonts w:ascii="Times New Roman" w:eastAsia="Times New Roman" w:hAnsi="Times New Roman" w:cs="Times New Roman"/>
                <w:i/>
                <w:iCs/>
                <w:color w:val="000000"/>
                <w:kern w:val="0"/>
                <w:sz w:val="20"/>
                <w:szCs w:val="20"/>
                <w:lang w:eastAsia="lv-LV"/>
                <w14:ligatures w14:val="none"/>
              </w:rPr>
              <w:t>Gadījumā, ja kandidāta reputācijas izpētē digitālajā vidē un publiskajā telpā _______ ir konstatējis riskus nevainojamai reputācijai, to norāda nominācijas komisijai un tas tiek pārbaudīts tālākajā atlases procesā.</w:t>
            </w:r>
          </w:p>
        </w:tc>
        <w:tc>
          <w:tcPr>
            <w:tcW w:w="1567" w:type="dxa"/>
            <w:noWrap/>
            <w:vAlign w:val="center"/>
            <w:hideMark/>
          </w:tcPr>
          <w:p w14:paraId="16B4F90B"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atbilst/</w:t>
            </w:r>
          </w:p>
          <w:p w14:paraId="37C2DD02" w14:textId="77777777" w:rsidR="00BB14CD" w:rsidRPr="000C455C" w:rsidRDefault="00BB14CD" w:rsidP="00BB14CD">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C455C">
              <w:rPr>
                <w:rFonts w:ascii="Times New Roman" w:eastAsia="Times New Roman" w:hAnsi="Times New Roman" w:cs="Times New Roman"/>
                <w:color w:val="000000"/>
                <w:kern w:val="0"/>
                <w:sz w:val="20"/>
                <w:szCs w:val="20"/>
                <w:lang w:eastAsia="lv-LV"/>
                <w14:ligatures w14:val="none"/>
              </w:rPr>
              <w:t>neatbilst</w:t>
            </w:r>
          </w:p>
        </w:tc>
      </w:tr>
    </w:tbl>
    <w:p w14:paraId="6ADB3DAA" w14:textId="77777777" w:rsidR="00BB14CD" w:rsidRPr="000C455C" w:rsidRDefault="00BB14CD" w:rsidP="00BB14CD">
      <w:pPr>
        <w:widowControl w:val="0"/>
        <w:spacing w:after="200" w:line="276" w:lineRule="auto"/>
        <w:rPr>
          <w:rFonts w:ascii="Times New Roman" w:eastAsia="Calibri" w:hAnsi="Times New Roman" w:cs="Times New Roman"/>
          <w:kern w:val="0"/>
          <w:sz w:val="24"/>
          <w:szCs w:val="24"/>
          <w14:ligatures w14:val="none"/>
        </w:rPr>
      </w:pPr>
    </w:p>
    <w:p w14:paraId="660CF8D9" w14:textId="68F2E4E4" w:rsidR="00002E02" w:rsidRPr="00BB14CD" w:rsidRDefault="00002E02" w:rsidP="009D62B1">
      <w:pPr>
        <w:rPr>
          <w:rFonts w:ascii="Times New Roman" w:hAnsi="Times New Roman" w:cs="Times New Roman"/>
          <w:sz w:val="24"/>
          <w:szCs w:val="24"/>
        </w:rPr>
      </w:pPr>
    </w:p>
    <w:sectPr w:rsidR="00002E02" w:rsidRPr="00BB14CD" w:rsidSect="00BB14C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ACF97" w14:textId="77777777" w:rsidR="004523BA" w:rsidRDefault="004523BA" w:rsidP="004523BA">
      <w:pPr>
        <w:spacing w:after="0" w:line="240" w:lineRule="auto"/>
      </w:pPr>
      <w:r>
        <w:separator/>
      </w:r>
    </w:p>
  </w:endnote>
  <w:endnote w:type="continuationSeparator" w:id="0">
    <w:p w14:paraId="08A8F2A0" w14:textId="77777777" w:rsidR="004523BA" w:rsidRDefault="004523BA" w:rsidP="0045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38A1C" w14:textId="77777777" w:rsidR="004523BA" w:rsidRDefault="004523BA" w:rsidP="004523BA">
      <w:pPr>
        <w:spacing w:after="0" w:line="240" w:lineRule="auto"/>
      </w:pPr>
      <w:r>
        <w:separator/>
      </w:r>
    </w:p>
  </w:footnote>
  <w:footnote w:type="continuationSeparator" w:id="0">
    <w:p w14:paraId="22861AC7" w14:textId="77777777" w:rsidR="004523BA" w:rsidRDefault="004523BA" w:rsidP="00452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3DB8"/>
    <w:multiLevelType w:val="multilevel"/>
    <w:tmpl w:val="30A47E6A"/>
    <w:lvl w:ilvl="0">
      <w:start w:val="1"/>
      <w:numFmt w:val="decimal"/>
      <w:lvlText w:val="%1."/>
      <w:lvlJc w:val="left"/>
      <w:pPr>
        <w:ind w:left="360" w:hanging="360"/>
      </w:pPr>
      <w:rPr>
        <w:i w:val="0"/>
        <w:iCs w:val="0"/>
        <w:color w:val="auto"/>
      </w:rPr>
    </w:lvl>
    <w:lvl w:ilvl="1">
      <w:start w:val="1"/>
      <w:numFmt w:val="bullet"/>
      <w:lvlText w:val="-"/>
      <w:lvlJc w:val="left"/>
      <w:pPr>
        <w:ind w:left="720" w:hanging="360"/>
      </w:pPr>
      <w:rPr>
        <w:rFonts w:ascii="Courier New" w:hAnsi="Courier New" w:hint="default"/>
        <w:b/>
        <w:i w:val="0"/>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E6D2D"/>
    <w:multiLevelType w:val="hybridMultilevel"/>
    <w:tmpl w:val="C0BC7474"/>
    <w:lvl w:ilvl="0" w:tplc="FFFFFFFF">
      <w:start w:val="1"/>
      <w:numFmt w:val="bullet"/>
      <w:lvlText w:val="-"/>
      <w:lvlJc w:val="left"/>
      <w:pPr>
        <w:ind w:left="720" w:hanging="360"/>
      </w:pPr>
      <w:rPr>
        <w:rFonts w:ascii="Courier New" w:hAnsi="Courier New" w:hint="default"/>
        <w:b/>
        <w:i w:val="0"/>
      </w:rPr>
    </w:lvl>
    <w:lvl w:ilvl="1" w:tplc="FFFFFFFF">
      <w:start w:val="1"/>
      <w:numFmt w:val="bullet"/>
      <w:lvlText w:val="o"/>
      <w:lvlJc w:val="left"/>
      <w:pPr>
        <w:ind w:left="1440" w:hanging="360"/>
      </w:pPr>
      <w:rPr>
        <w:rFonts w:ascii="Courier New" w:hAnsi="Courier New" w:cs="Courier New" w:hint="default"/>
      </w:rPr>
    </w:lvl>
    <w:lvl w:ilvl="2" w:tplc="01C6422A">
      <w:start w:val="1"/>
      <w:numFmt w:val="bullet"/>
      <w:lvlText w:val="-"/>
      <w:lvlJc w:val="left"/>
      <w:pPr>
        <w:ind w:left="2160" w:hanging="360"/>
      </w:pPr>
      <w:rPr>
        <w:rFonts w:ascii="Courier New" w:hAnsi="Courier New" w:hint="default"/>
        <w:b/>
        <w:i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B8561B"/>
    <w:multiLevelType w:val="multilevel"/>
    <w:tmpl w:val="FD309D68"/>
    <w:styleLink w:val="Stils3"/>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hint="default"/>
        <w:sz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1B350188"/>
    <w:multiLevelType w:val="hybridMultilevel"/>
    <w:tmpl w:val="FB86D12C"/>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FA0678E"/>
    <w:multiLevelType w:val="hybridMultilevel"/>
    <w:tmpl w:val="1DA23AA4"/>
    <w:lvl w:ilvl="0" w:tplc="01C6422A">
      <w:start w:val="1"/>
      <w:numFmt w:val="bullet"/>
      <w:lvlText w:val="-"/>
      <w:lvlJc w:val="left"/>
      <w:pPr>
        <w:ind w:left="720" w:hanging="360"/>
      </w:pPr>
      <w:rPr>
        <w:rFonts w:ascii="Courier New" w:hAnsi="Courier New" w:hint="default"/>
        <w:b/>
        <w:i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200133"/>
    <w:multiLevelType w:val="multilevel"/>
    <w:tmpl w:val="2B582734"/>
    <w:lvl w:ilvl="0">
      <w:start w:val="15"/>
      <w:numFmt w:val="decimal"/>
      <w:lvlText w:val="%1."/>
      <w:lvlJc w:val="left"/>
      <w:pPr>
        <w:ind w:left="360" w:hanging="360"/>
      </w:pPr>
      <w:rPr>
        <w:rFonts w:hint="default"/>
        <w:color w:val="auto"/>
      </w:rPr>
    </w:lvl>
    <w:lvl w:ilvl="1">
      <w:start w:val="1"/>
      <w:numFmt w:val="bullet"/>
      <w:lvlText w:val="-"/>
      <w:lvlJc w:val="left"/>
      <w:pPr>
        <w:ind w:left="720" w:hanging="360"/>
      </w:pPr>
      <w:rPr>
        <w:rFonts w:ascii="Courier New" w:hAnsi="Courier New" w:hint="default"/>
        <w:b/>
        <w:i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1047759"/>
    <w:multiLevelType w:val="hybridMultilevel"/>
    <w:tmpl w:val="3DEE2390"/>
    <w:lvl w:ilvl="0" w:tplc="01C6422A">
      <w:start w:val="1"/>
      <w:numFmt w:val="bullet"/>
      <w:lvlText w:val="-"/>
      <w:lvlJc w:val="left"/>
      <w:pPr>
        <w:ind w:left="1778" w:hanging="360"/>
      </w:pPr>
      <w:rPr>
        <w:rFonts w:ascii="Courier New" w:hAnsi="Courier New" w:hint="default"/>
        <w:b/>
        <w:i w:val="0"/>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7" w15:restartNumberingAfterBreak="0">
    <w:nsid w:val="43501C35"/>
    <w:multiLevelType w:val="hybridMultilevel"/>
    <w:tmpl w:val="C8CCB27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D441B5"/>
    <w:multiLevelType w:val="hybridMultilevel"/>
    <w:tmpl w:val="1288361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A0D21CB"/>
    <w:multiLevelType w:val="multilevel"/>
    <w:tmpl w:val="9D02D3EC"/>
    <w:styleLink w:val="Stils4"/>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091FE2"/>
    <w:multiLevelType w:val="multilevel"/>
    <w:tmpl w:val="C9068706"/>
    <w:styleLink w:val="Stils2"/>
    <w:lvl w:ilvl="0">
      <w:start w:val="1"/>
      <w:numFmt w:val="decimal"/>
      <w:lvlText w:val="%1."/>
      <w:lvlJc w:val="left"/>
      <w:pPr>
        <w:ind w:left="360" w:hanging="360"/>
      </w:pPr>
      <w:rPr>
        <w:rFonts w:ascii="Times New Roman" w:hAnsi="Times New Roman"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5A51DE"/>
    <w:multiLevelType w:val="hybridMultilevel"/>
    <w:tmpl w:val="D3E23868"/>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B8C3623"/>
    <w:multiLevelType w:val="hybridMultilevel"/>
    <w:tmpl w:val="1BE2FBC6"/>
    <w:lvl w:ilvl="0" w:tplc="01C6422A">
      <w:start w:val="1"/>
      <w:numFmt w:val="bullet"/>
      <w:lvlText w:val="-"/>
      <w:lvlJc w:val="left"/>
      <w:pPr>
        <w:ind w:left="2138" w:hanging="360"/>
      </w:pPr>
      <w:rPr>
        <w:rFonts w:ascii="Courier New" w:hAnsi="Courier New" w:hint="default"/>
        <w:b/>
        <w:i w:val="0"/>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3" w15:restartNumberingAfterBreak="0">
    <w:nsid w:val="6C460F45"/>
    <w:multiLevelType w:val="hybridMultilevel"/>
    <w:tmpl w:val="F9E8CEF4"/>
    <w:lvl w:ilvl="0" w:tplc="0426000F">
      <w:start w:val="4"/>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F2E7B01"/>
    <w:multiLevelType w:val="hybridMultilevel"/>
    <w:tmpl w:val="3F864CCE"/>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2795874"/>
    <w:multiLevelType w:val="hybridMultilevel"/>
    <w:tmpl w:val="51D27C44"/>
    <w:lvl w:ilvl="0" w:tplc="01C6422A">
      <w:start w:val="1"/>
      <w:numFmt w:val="bullet"/>
      <w:lvlText w:val="-"/>
      <w:lvlJc w:val="left"/>
      <w:pPr>
        <w:ind w:left="720" w:hanging="360"/>
      </w:pPr>
      <w:rPr>
        <w:rFonts w:ascii="Courier New" w:hAnsi="Courier New"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86753A4"/>
    <w:multiLevelType w:val="multilevel"/>
    <w:tmpl w:val="06729F32"/>
    <w:lvl w:ilvl="0">
      <w:start w:val="1"/>
      <w:numFmt w:val="decimal"/>
      <w:pStyle w:val="Stils1"/>
      <w:lvlText w:val="%1."/>
      <w:lvlJc w:val="left"/>
      <w:pPr>
        <w:ind w:left="360" w:hanging="360"/>
      </w:pPr>
      <w:rPr>
        <w:i w:val="0"/>
        <w:iCs w:val="0"/>
        <w:color w:val="auto"/>
      </w:rPr>
    </w:lvl>
    <w:lvl w:ilvl="1">
      <w:start w:val="1"/>
      <w:numFmt w:val="decimal"/>
      <w:pStyle w:val="2"/>
      <w:lvlText w:val="%1.%2."/>
      <w:lvlJc w:val="left"/>
      <w:pPr>
        <w:ind w:left="792" w:hanging="432"/>
      </w:pPr>
      <w:rPr>
        <w:color w:val="auto"/>
      </w:rPr>
    </w:lvl>
    <w:lvl w:ilvl="2">
      <w:start w:val="1"/>
      <w:numFmt w:val="decimal"/>
      <w:pStyle w:val="Stils6"/>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B4672C7"/>
    <w:multiLevelType w:val="multilevel"/>
    <w:tmpl w:val="336E7222"/>
    <w:lvl w:ilvl="0">
      <w:start w:val="1"/>
      <w:numFmt w:val="bullet"/>
      <w:lvlText w:val="-"/>
      <w:lvlJc w:val="left"/>
      <w:pPr>
        <w:ind w:left="360" w:hanging="360"/>
      </w:pPr>
      <w:rPr>
        <w:rFonts w:ascii="Courier New" w:hAnsi="Courier New" w:hint="default"/>
        <w:b/>
        <w:i w:val="0"/>
        <w:color w:val="auto"/>
      </w:rPr>
    </w:lvl>
    <w:lvl w:ilvl="1">
      <w:start w:val="1"/>
      <w:numFmt w:val="bullet"/>
      <w:lvlText w:val="-"/>
      <w:lvlJc w:val="left"/>
      <w:pPr>
        <w:ind w:left="720" w:hanging="360"/>
      </w:pPr>
      <w:rPr>
        <w:rFonts w:ascii="Courier New" w:hAnsi="Courier New" w:hint="default"/>
        <w:b/>
        <w:i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3170008">
    <w:abstractNumId w:val="10"/>
  </w:num>
  <w:num w:numId="2" w16cid:durableId="1185365568">
    <w:abstractNumId w:val="2"/>
  </w:num>
  <w:num w:numId="3" w16cid:durableId="1923684626">
    <w:abstractNumId w:val="9"/>
  </w:num>
  <w:num w:numId="4" w16cid:durableId="347367984">
    <w:abstractNumId w:val="16"/>
  </w:num>
  <w:num w:numId="5" w16cid:durableId="1876654485">
    <w:abstractNumId w:val="0"/>
  </w:num>
  <w:num w:numId="6" w16cid:durableId="1834564116">
    <w:abstractNumId w:val="7"/>
  </w:num>
  <w:num w:numId="7" w16cid:durableId="452792034">
    <w:abstractNumId w:val="5"/>
  </w:num>
  <w:num w:numId="8" w16cid:durableId="337659946">
    <w:abstractNumId w:val="11"/>
  </w:num>
  <w:num w:numId="9" w16cid:durableId="743913684">
    <w:abstractNumId w:val="14"/>
  </w:num>
  <w:num w:numId="10" w16cid:durableId="931622520">
    <w:abstractNumId w:val="8"/>
  </w:num>
  <w:num w:numId="11" w16cid:durableId="88817878">
    <w:abstractNumId w:val="17"/>
  </w:num>
  <w:num w:numId="12" w16cid:durableId="906958511">
    <w:abstractNumId w:val="15"/>
  </w:num>
  <w:num w:numId="13" w16cid:durableId="1053889794">
    <w:abstractNumId w:val="4"/>
  </w:num>
  <w:num w:numId="14" w16cid:durableId="501507164">
    <w:abstractNumId w:val="1"/>
  </w:num>
  <w:num w:numId="15" w16cid:durableId="1853493533">
    <w:abstractNumId w:val="6"/>
  </w:num>
  <w:num w:numId="16" w16cid:durableId="954412749">
    <w:abstractNumId w:val="12"/>
  </w:num>
  <w:num w:numId="17" w16cid:durableId="804396844">
    <w:abstractNumId w:val="3"/>
  </w:num>
  <w:num w:numId="18" w16cid:durableId="214592827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0B"/>
    <w:rsid w:val="00002E02"/>
    <w:rsid w:val="00004F12"/>
    <w:rsid w:val="00012EBB"/>
    <w:rsid w:val="000759DE"/>
    <w:rsid w:val="000C455C"/>
    <w:rsid w:val="000C7E8E"/>
    <w:rsid w:val="00102600"/>
    <w:rsid w:val="001125B8"/>
    <w:rsid w:val="00143A86"/>
    <w:rsid w:val="001666C3"/>
    <w:rsid w:val="00173304"/>
    <w:rsid w:val="001B1794"/>
    <w:rsid w:val="001E3F3B"/>
    <w:rsid w:val="001F54C8"/>
    <w:rsid w:val="0020708C"/>
    <w:rsid w:val="0026194D"/>
    <w:rsid w:val="00261F92"/>
    <w:rsid w:val="0026514D"/>
    <w:rsid w:val="00293592"/>
    <w:rsid w:val="002B7561"/>
    <w:rsid w:val="002E6252"/>
    <w:rsid w:val="002F0B72"/>
    <w:rsid w:val="002F12FF"/>
    <w:rsid w:val="0032488E"/>
    <w:rsid w:val="00436B5D"/>
    <w:rsid w:val="00442132"/>
    <w:rsid w:val="004523BA"/>
    <w:rsid w:val="004549E2"/>
    <w:rsid w:val="00463D68"/>
    <w:rsid w:val="0047518C"/>
    <w:rsid w:val="004D5CA7"/>
    <w:rsid w:val="00591262"/>
    <w:rsid w:val="00594108"/>
    <w:rsid w:val="005C1C01"/>
    <w:rsid w:val="005E44DC"/>
    <w:rsid w:val="005E4DB9"/>
    <w:rsid w:val="005F610A"/>
    <w:rsid w:val="00601F0B"/>
    <w:rsid w:val="00693F5F"/>
    <w:rsid w:val="006B353E"/>
    <w:rsid w:val="0075289A"/>
    <w:rsid w:val="00754724"/>
    <w:rsid w:val="007A7848"/>
    <w:rsid w:val="007E223F"/>
    <w:rsid w:val="00816077"/>
    <w:rsid w:val="00832211"/>
    <w:rsid w:val="008423B9"/>
    <w:rsid w:val="008575DC"/>
    <w:rsid w:val="008F07CA"/>
    <w:rsid w:val="00951520"/>
    <w:rsid w:val="00984916"/>
    <w:rsid w:val="009B1A3A"/>
    <w:rsid w:val="009D62B1"/>
    <w:rsid w:val="009F419B"/>
    <w:rsid w:val="009F4571"/>
    <w:rsid w:val="00A25CD3"/>
    <w:rsid w:val="00A60107"/>
    <w:rsid w:val="00A923C7"/>
    <w:rsid w:val="00AA74B3"/>
    <w:rsid w:val="00B04074"/>
    <w:rsid w:val="00B25570"/>
    <w:rsid w:val="00B50C99"/>
    <w:rsid w:val="00BA1163"/>
    <w:rsid w:val="00BB14CD"/>
    <w:rsid w:val="00BB7FBA"/>
    <w:rsid w:val="00BE429C"/>
    <w:rsid w:val="00BE575F"/>
    <w:rsid w:val="00BF03A7"/>
    <w:rsid w:val="00C310F2"/>
    <w:rsid w:val="00C33FAC"/>
    <w:rsid w:val="00C53139"/>
    <w:rsid w:val="00C661C2"/>
    <w:rsid w:val="00CC4B6C"/>
    <w:rsid w:val="00D2744D"/>
    <w:rsid w:val="00D72554"/>
    <w:rsid w:val="00D91F58"/>
    <w:rsid w:val="00DC5224"/>
    <w:rsid w:val="00DF0C76"/>
    <w:rsid w:val="00DF4EBC"/>
    <w:rsid w:val="00DF7096"/>
    <w:rsid w:val="00E31444"/>
    <w:rsid w:val="00E41ADF"/>
    <w:rsid w:val="00E42FFE"/>
    <w:rsid w:val="00E44355"/>
    <w:rsid w:val="00E71201"/>
    <w:rsid w:val="00E91B3C"/>
    <w:rsid w:val="00EA0CFE"/>
    <w:rsid w:val="00EC70F2"/>
    <w:rsid w:val="00ED7C10"/>
    <w:rsid w:val="00EF26B2"/>
    <w:rsid w:val="00F056D1"/>
    <w:rsid w:val="00F24831"/>
    <w:rsid w:val="00F74D8D"/>
    <w:rsid w:val="00F82BA0"/>
    <w:rsid w:val="00FF175F"/>
    <w:rsid w:val="00FF6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1157"/>
  <w15:chartTrackingRefBased/>
  <w15:docId w15:val="{B47BD922-7C1F-4F31-AAB8-A007582F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1F0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ils2">
    <w:name w:val="Stils2"/>
    <w:rsid w:val="00A923C7"/>
    <w:pPr>
      <w:numPr>
        <w:numId w:val="1"/>
      </w:numPr>
    </w:pPr>
  </w:style>
  <w:style w:type="numbering" w:customStyle="1" w:styleId="Stils3">
    <w:name w:val="Stils3"/>
    <w:rsid w:val="00A923C7"/>
    <w:pPr>
      <w:numPr>
        <w:numId w:val="2"/>
      </w:numPr>
    </w:pPr>
  </w:style>
  <w:style w:type="numbering" w:customStyle="1" w:styleId="Stils4">
    <w:name w:val="Stils4"/>
    <w:rsid w:val="00A923C7"/>
    <w:pPr>
      <w:numPr>
        <w:numId w:val="3"/>
      </w:numPr>
    </w:pPr>
  </w:style>
  <w:style w:type="paragraph" w:customStyle="1" w:styleId="Stils1">
    <w:name w:val="Stils1"/>
    <w:basedOn w:val="Sarakstarindkopa"/>
    <w:link w:val="Stils1Rakstz"/>
    <w:qFormat/>
    <w:rsid w:val="009F4571"/>
    <w:pPr>
      <w:numPr>
        <w:numId w:val="4"/>
      </w:numPr>
      <w:spacing w:after="0"/>
      <w:jc w:val="both"/>
    </w:pPr>
    <w:rPr>
      <w:rFonts w:ascii="Times New Roman" w:hAnsi="Times New Roman" w:cs="Times New Roman"/>
      <w:sz w:val="24"/>
      <w:szCs w:val="24"/>
    </w:rPr>
  </w:style>
  <w:style w:type="paragraph" w:customStyle="1" w:styleId="2">
    <w:name w:val="2"/>
    <w:basedOn w:val="Stils1"/>
    <w:link w:val="2Rakstz"/>
    <w:qFormat/>
    <w:rsid w:val="009F4571"/>
    <w:pPr>
      <w:numPr>
        <w:ilvl w:val="1"/>
      </w:numPr>
    </w:pPr>
  </w:style>
  <w:style w:type="character" w:customStyle="1" w:styleId="2Rakstz">
    <w:name w:val="2 Rakstz."/>
    <w:basedOn w:val="Noklusjumarindkopasfonts"/>
    <w:link w:val="2"/>
    <w:rsid w:val="009F4571"/>
    <w:rPr>
      <w:rFonts w:ascii="Times New Roman" w:hAnsi="Times New Roman" w:cs="Times New Roman"/>
      <w:sz w:val="24"/>
      <w:szCs w:val="24"/>
    </w:rPr>
  </w:style>
  <w:style w:type="paragraph" w:customStyle="1" w:styleId="Stils6">
    <w:name w:val="Stils6"/>
    <w:basedOn w:val="2"/>
    <w:qFormat/>
    <w:rsid w:val="009F4571"/>
    <w:pPr>
      <w:numPr>
        <w:ilvl w:val="2"/>
      </w:numPr>
    </w:pPr>
    <w:rPr>
      <w:color w:val="4472C4" w:themeColor="accent1"/>
      <w:lang w:eastAsia="lv-LV"/>
    </w:rPr>
  </w:style>
  <w:style w:type="paragraph" w:styleId="Sarakstarindkopa">
    <w:name w:val="List Paragraph"/>
    <w:aliases w:val="Numbered Para 1,Dot pt,No Spacing1,List Paragraph Char Char Char,Indicator Text,List Paragraph1,Bullet 1,Bullet Points,MAIN CONTENT,IFCL - List Paragraph,List Paragraph12,OBC Bullet,F5 List Paragraph,Colorful List - Accent 11,Strip"/>
    <w:basedOn w:val="Parasts"/>
    <w:link w:val="SarakstarindkopaRakstz"/>
    <w:uiPriority w:val="34"/>
    <w:qFormat/>
    <w:rsid w:val="009F4571"/>
    <w:pPr>
      <w:ind w:left="720"/>
      <w:contextualSpacing/>
    </w:pPr>
  </w:style>
  <w:style w:type="character" w:styleId="Hipersaite">
    <w:name w:val="Hyperlink"/>
    <w:basedOn w:val="Noklusjumarindkopasfonts"/>
    <w:uiPriority w:val="99"/>
    <w:unhideWhenUsed/>
    <w:rsid w:val="00E31444"/>
    <w:rPr>
      <w:color w:val="0563C1" w:themeColor="hyperlink"/>
      <w:u w:val="single"/>
    </w:rPr>
  </w:style>
  <w:style w:type="character" w:styleId="Neatrisintapieminana">
    <w:name w:val="Unresolved Mention"/>
    <w:basedOn w:val="Noklusjumarindkopasfonts"/>
    <w:uiPriority w:val="99"/>
    <w:semiHidden/>
    <w:unhideWhenUsed/>
    <w:rsid w:val="00E31444"/>
    <w:rPr>
      <w:color w:val="605E5C"/>
      <w:shd w:val="clear" w:color="auto" w:fill="E1DFDD"/>
    </w:rPr>
  </w:style>
  <w:style w:type="character" w:customStyle="1" w:styleId="SarakstarindkopaRakstz">
    <w:name w:val="Saraksta rindkopa Rakstz."/>
    <w:aliases w:val="Numbered Para 1 Rakstz.,Dot pt Rakstz.,No Spacing1 Rakstz.,List Paragraph Char Char Char Rakstz.,Indicator Text Rakstz.,List Paragraph1 Rakstz.,Bullet 1 Rakstz.,Bullet Points Rakstz.,MAIN CONTENT Rakstz.,OBC Bullet Rakstz."/>
    <w:basedOn w:val="Noklusjumarindkopasfonts"/>
    <w:link w:val="Sarakstarindkopa"/>
    <w:uiPriority w:val="34"/>
    <w:qFormat/>
    <w:rsid w:val="004523BA"/>
  </w:style>
  <w:style w:type="paragraph" w:customStyle="1" w:styleId="Stils5">
    <w:name w:val="Stils5"/>
    <w:basedOn w:val="Parasts"/>
    <w:link w:val="Stils5Rakstz"/>
    <w:qFormat/>
    <w:rsid w:val="004523BA"/>
    <w:pPr>
      <w:widowControl w:val="0"/>
      <w:spacing w:after="0" w:line="240" w:lineRule="auto"/>
      <w:jc w:val="both"/>
    </w:pPr>
    <w:rPr>
      <w:rFonts w:ascii="Times New Roman" w:eastAsia="Times New Roman" w:hAnsi="Times New Roman" w:cs="Times New Roman"/>
      <w:sz w:val="24"/>
      <w:szCs w:val="24"/>
      <w:lang w:eastAsia="lv-LV"/>
    </w:rPr>
  </w:style>
  <w:style w:type="character" w:customStyle="1" w:styleId="Stils5Rakstz">
    <w:name w:val="Stils5 Rakstz."/>
    <w:basedOn w:val="Noklusjumarindkopasfonts"/>
    <w:link w:val="Stils5"/>
    <w:rsid w:val="004523BA"/>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4523B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523BA"/>
    <w:rPr>
      <w:sz w:val="20"/>
      <w:szCs w:val="20"/>
    </w:rPr>
  </w:style>
  <w:style w:type="character" w:styleId="Vresatsauce">
    <w:name w:val="footnote reference"/>
    <w:basedOn w:val="Noklusjumarindkopasfonts"/>
    <w:uiPriority w:val="99"/>
    <w:semiHidden/>
    <w:unhideWhenUsed/>
    <w:rsid w:val="004523BA"/>
    <w:rPr>
      <w:vertAlign w:val="superscript"/>
    </w:rPr>
  </w:style>
  <w:style w:type="character" w:customStyle="1" w:styleId="Stils1Rakstz">
    <w:name w:val="Stils1 Rakstz."/>
    <w:basedOn w:val="SarakstarindkopaRakstz"/>
    <w:link w:val="Stils1"/>
    <w:rsid w:val="004523BA"/>
    <w:rPr>
      <w:rFonts w:ascii="Times New Roman" w:hAnsi="Times New Roman" w:cs="Times New Roman"/>
      <w:sz w:val="24"/>
      <w:szCs w:val="24"/>
    </w:rPr>
  </w:style>
  <w:style w:type="paragraph" w:styleId="Galvene">
    <w:name w:val="header"/>
    <w:basedOn w:val="Parasts"/>
    <w:link w:val="GalveneRakstz"/>
    <w:uiPriority w:val="99"/>
    <w:unhideWhenUsed/>
    <w:rsid w:val="00DF0C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0C76"/>
  </w:style>
  <w:style w:type="paragraph" w:styleId="Kjene">
    <w:name w:val="footer"/>
    <w:basedOn w:val="Parasts"/>
    <w:link w:val="KjeneRakstz"/>
    <w:uiPriority w:val="99"/>
    <w:unhideWhenUsed/>
    <w:rsid w:val="00DF0C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0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9DF6958E105894C995C7C2101A434EA" ma:contentTypeVersion="13" ma:contentTypeDescription="Izveidot jaunu dokumentu." ma:contentTypeScope="" ma:versionID="ee754ab62ef83505a3a0291d5616c133">
  <xsd:schema xmlns:xsd="http://www.w3.org/2001/XMLSchema" xmlns:xs="http://www.w3.org/2001/XMLSchema" xmlns:p="http://schemas.microsoft.com/office/2006/metadata/properties" xmlns:ns2="2b05f238-6f34-4349-8d24-47b65e716bc6" xmlns:ns3="38f289cd-3b60-438f-be2e-f242d80d4732" targetNamespace="http://schemas.microsoft.com/office/2006/metadata/properties" ma:root="true" ma:fieldsID="ab863f271ac029ff4e9cccb59b89bbd5" ns2:_="" ns3:_="">
    <xsd:import namespace="2b05f238-6f34-4349-8d24-47b65e716bc6"/>
    <xsd:import namespace="38f289cd-3b60-438f-be2e-f242d80d47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5f238-6f34-4349-8d24-47b65e716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f289cd-3b60-438f-be2e-f242d80d47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8ccfb-b723-403b-8548-99faf47a23d7}" ma:internalName="TaxCatchAll" ma:showField="CatchAllData" ma:web="38f289cd-3b60-438f-be2e-f242d80d473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f289cd-3b60-438f-be2e-f242d80d4732" xsi:nil="true"/>
    <lcf76f155ced4ddcb4097134ff3c332f xmlns="2b05f238-6f34-4349-8d24-47b65e716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27B3D3-E891-43DB-BD0D-8E2BFA8F7E37}"/>
</file>

<file path=customXml/itemProps2.xml><?xml version="1.0" encoding="utf-8"?>
<ds:datastoreItem xmlns:ds="http://schemas.openxmlformats.org/officeDocument/2006/customXml" ds:itemID="{60036254-58DA-41F2-B85A-466A3B989193}"/>
</file>

<file path=customXml/itemProps3.xml><?xml version="1.0" encoding="utf-8"?>
<ds:datastoreItem xmlns:ds="http://schemas.openxmlformats.org/officeDocument/2006/customXml" ds:itemID="{604AD6DA-09F9-42D8-BEF7-269FFC8A9D14}"/>
</file>

<file path=docProps/app.xml><?xml version="1.0" encoding="utf-8"?>
<Properties xmlns="http://schemas.openxmlformats.org/officeDocument/2006/extended-properties" xmlns:vt="http://schemas.openxmlformats.org/officeDocument/2006/docPropsVTypes">
  <Template>Normal</Template>
  <TotalTime>26</TotalTime>
  <Pages>2</Pages>
  <Words>4954</Words>
  <Characters>2825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Ziemele</dc:creator>
  <cp:keywords/>
  <dc:description/>
  <cp:lastModifiedBy>Mārīte Ziemele</cp:lastModifiedBy>
  <cp:revision>33</cp:revision>
  <dcterms:created xsi:type="dcterms:W3CDTF">2024-10-30T13:00:00Z</dcterms:created>
  <dcterms:modified xsi:type="dcterms:W3CDTF">2024-11-14T10:10:00Z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0x01010019DF6958E105894C995C7C2101A434EA</vt:lpwstr>
  </property>
</Properties>
</file>